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9" w:rsidRPr="00E43A18" w:rsidRDefault="00C62499">
      <w:pPr>
        <w:rPr>
          <w:lang w:val="uk-UA"/>
        </w:rPr>
      </w:pPr>
      <w:bookmarkStart w:id="0" w:name="_GoBack"/>
      <w:bookmarkEnd w:id="0"/>
    </w:p>
    <w:p w:rsidR="006D5040" w:rsidRDefault="006D5040" w:rsidP="00E43A18">
      <w:pPr>
        <w:jc w:val="center"/>
      </w:pPr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 xml:space="preserve">У 2019 </w:t>
      </w:r>
      <w:proofErr w:type="spellStart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>році</w:t>
      </w:r>
      <w:proofErr w:type="spellEnd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>кількість</w:t>
      </w:r>
      <w:proofErr w:type="spellEnd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>застрахованих</w:t>
      </w:r>
      <w:proofErr w:type="spellEnd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>сягла</w:t>
      </w:r>
      <w:proofErr w:type="spellEnd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 xml:space="preserve"> 12,5 </w:t>
      </w:r>
      <w:proofErr w:type="spellStart"/>
      <w:proofErr w:type="gramStart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>млн</w:t>
      </w:r>
      <w:proofErr w:type="spellEnd"/>
      <w:proofErr w:type="gramEnd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b/>
          <w:bCs/>
          <w:color w:val="356092"/>
          <w:kern w:val="36"/>
          <w:lang w:eastAsia="ru-RU"/>
        </w:rPr>
        <w:t>осіб</w:t>
      </w:r>
      <w:proofErr w:type="spellEnd"/>
    </w:p>
    <w:p w:rsidR="006D5040" w:rsidRPr="005A367C" w:rsidRDefault="006D5040" w:rsidP="006D5040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lang w:eastAsia="ru-RU"/>
        </w:rPr>
      </w:pP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Понад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12,5 </w:t>
      </w:r>
      <w:r w:rsidRPr="009432FF">
        <w:rPr>
          <w:rFonts w:ascii="Times New Roman" w:eastAsia="Times New Roman" w:hAnsi="Times New Roman" w:cs="Times New Roman"/>
          <w:color w:val="000000"/>
          <w:lang w:eastAsia="ru-RU"/>
        </w:rPr>
        <w:t>млн</w:t>
      </w:r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працюючих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є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застрахованими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особами та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знаходяться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під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опікою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соціального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страхування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України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Зазначені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особи в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разі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настання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страхового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випадку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період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роботи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отримують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допомоги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страхові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виплати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медичні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соціальні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послуги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D5040" w:rsidRPr="005A367C" w:rsidRDefault="006D5040" w:rsidP="006D5040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lang w:eastAsia="ru-RU"/>
        </w:rPr>
      </w:pP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Застрахованою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Фонді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є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кожна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особа, яка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сплачує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за яку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сплачується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роботодавцем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єдиний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соціальний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внесок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тобто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всі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працевлаштовані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Pr="009432FF">
        <w:rPr>
          <w:rFonts w:ascii="Times New Roman" w:eastAsia="Times New Roman" w:hAnsi="Times New Roman" w:cs="Times New Roman"/>
          <w:color w:val="000000"/>
          <w:lang w:eastAsia="ru-RU"/>
        </w:rPr>
        <w:t>самозайняті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ФОП, особи,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працюють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умовах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цивільно-правових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договорів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D5040" w:rsidRPr="005A367C" w:rsidRDefault="006D5040" w:rsidP="006D5040">
      <w:pPr>
        <w:spacing w:after="240" w:line="225" w:lineRule="atLeast"/>
        <w:ind w:firstLine="851"/>
        <w:jc w:val="both"/>
        <w:rPr>
          <w:rFonts w:ascii="Times New Roman" w:eastAsia="Times New Roman" w:hAnsi="Times New Roman" w:cs="Times New Roman"/>
          <w:color w:val="676767"/>
          <w:lang w:eastAsia="ru-RU"/>
        </w:rPr>
      </w:pP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Нагадаємо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Фонд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соціального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страхування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України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разі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настання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страхового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випадку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здійснює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надання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допомоги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тимчасовій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втраті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працездатності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допомоги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вагітності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та пологах,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допомоги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поховання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. За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наявності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медичних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показів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фінансує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проходження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курсу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реабілітаційного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лікування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базі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санаторно-курортних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закладів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. 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разі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нещасних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випадків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виробництві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набуття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професійних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захворювань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здійснює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оплату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лікування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всіх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прямих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наслідків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нещасних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випадків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разі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часткової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повної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втрати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працездатності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здійснює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надання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одноразової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допомоги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щомісячних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страхових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виплат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фінансує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періодичне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санаторно-курортне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лікування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забезпечення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технічними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засобами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реабілітації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ліками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медичними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виробами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тощо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D5040" w:rsidRDefault="006D5040" w:rsidP="006D5040"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Загалом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упродовж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2019 року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допомоги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страхові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виплати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отримали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понад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2,6 </w:t>
      </w:r>
      <w:r w:rsidRPr="009432FF">
        <w:rPr>
          <w:rFonts w:ascii="Times New Roman" w:eastAsia="Times New Roman" w:hAnsi="Times New Roman" w:cs="Times New Roman"/>
          <w:color w:val="000000"/>
          <w:lang w:eastAsia="ru-RU"/>
        </w:rPr>
        <w:t>млн</w:t>
      </w:r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осіб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, у тому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числі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Дніпропетровській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області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 xml:space="preserve"> 319,8 </w:t>
      </w:r>
      <w:proofErr w:type="spellStart"/>
      <w:r w:rsidRPr="009432FF">
        <w:rPr>
          <w:rFonts w:ascii="Times New Roman" w:eastAsia="Times New Roman" w:hAnsi="Times New Roman" w:cs="Times New Roman"/>
          <w:color w:val="000000"/>
          <w:lang w:eastAsia="ru-RU"/>
        </w:rPr>
        <w:t>тис.осіб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 на суму 3,54 </w:t>
      </w:r>
      <w:proofErr w:type="spellStart"/>
      <w:r w:rsidRPr="009432FF">
        <w:rPr>
          <w:rFonts w:ascii="Times New Roman" w:eastAsia="Times New Roman" w:hAnsi="Times New Roman" w:cs="Times New Roman"/>
          <w:color w:val="000000"/>
          <w:lang w:eastAsia="ru-RU"/>
        </w:rPr>
        <w:t>млрд.грн</w:t>
      </w:r>
      <w:proofErr w:type="spellEnd"/>
      <w:r w:rsidRPr="005A367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sectPr w:rsidR="006D5040" w:rsidSect="008F0700">
      <w:pgSz w:w="11909" w:h="16834" w:code="9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6D5040"/>
    <w:rsid w:val="00023B84"/>
    <w:rsid w:val="00182DF0"/>
    <w:rsid w:val="004C4936"/>
    <w:rsid w:val="004E691F"/>
    <w:rsid w:val="00523E62"/>
    <w:rsid w:val="006D5040"/>
    <w:rsid w:val="008F0700"/>
    <w:rsid w:val="00B06D85"/>
    <w:rsid w:val="00BB1E92"/>
    <w:rsid w:val="00C62499"/>
    <w:rsid w:val="00E4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2020-02-03T11:49:00Z</dcterms:created>
  <dcterms:modified xsi:type="dcterms:W3CDTF">2020-02-04T12:01:00Z</dcterms:modified>
</cp:coreProperties>
</file>