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E3" w:rsidRPr="00133B39" w:rsidRDefault="005C46E3" w:rsidP="005C46E3">
      <w:pPr>
        <w:jc w:val="center"/>
        <w:rPr>
          <w:b/>
          <w:sz w:val="28"/>
          <w:szCs w:val="28"/>
          <w:lang w:val="uk-UA"/>
        </w:rPr>
      </w:pPr>
      <w:r w:rsidRPr="00133B39">
        <w:rPr>
          <w:b/>
          <w:sz w:val="28"/>
          <w:szCs w:val="28"/>
          <w:lang w:val="uk-UA"/>
        </w:rPr>
        <w:t>Аналіз регуляторного впливу</w:t>
      </w:r>
    </w:p>
    <w:p w:rsidR="005C46E3" w:rsidRPr="00133B39" w:rsidRDefault="005C46E3" w:rsidP="005C46E3">
      <w:pPr>
        <w:jc w:val="center"/>
        <w:rPr>
          <w:b/>
          <w:sz w:val="28"/>
          <w:szCs w:val="28"/>
          <w:lang w:val="uk-UA"/>
        </w:rPr>
      </w:pPr>
      <w:r w:rsidRPr="00133B39">
        <w:rPr>
          <w:b/>
          <w:sz w:val="28"/>
          <w:szCs w:val="28"/>
          <w:lang w:val="uk-UA"/>
        </w:rPr>
        <w:t xml:space="preserve">до рішення Девладівської сільської </w:t>
      </w:r>
      <w:r w:rsidRPr="0029618A">
        <w:rPr>
          <w:b/>
          <w:sz w:val="28"/>
          <w:szCs w:val="28"/>
          <w:lang w:val="uk-UA"/>
        </w:rPr>
        <w:t>ради «</w:t>
      </w:r>
      <w:r w:rsidR="0029618A" w:rsidRPr="0029618A">
        <w:rPr>
          <w:b/>
          <w:sz w:val="28"/>
          <w:szCs w:val="28"/>
          <w:lang w:val="uk-UA"/>
        </w:rPr>
        <w:t xml:space="preserve">Про встановлення ставок та пільг із сплати земельного податку на території </w:t>
      </w:r>
      <w:proofErr w:type="spellStart"/>
      <w:r w:rsidR="0029618A" w:rsidRPr="0029618A">
        <w:rPr>
          <w:b/>
          <w:sz w:val="28"/>
          <w:szCs w:val="28"/>
          <w:lang w:val="uk-UA"/>
        </w:rPr>
        <w:t>Девладівської</w:t>
      </w:r>
      <w:proofErr w:type="spellEnd"/>
      <w:r w:rsidR="0029618A" w:rsidRPr="0029618A">
        <w:rPr>
          <w:b/>
          <w:sz w:val="28"/>
          <w:szCs w:val="28"/>
          <w:lang w:val="uk-UA"/>
        </w:rPr>
        <w:t xml:space="preserve"> сільської ради Криворізького району Дніпропетровської області </w:t>
      </w:r>
      <w:r w:rsidR="0029618A" w:rsidRPr="0029618A">
        <w:rPr>
          <w:b/>
          <w:noProof/>
          <w:sz w:val="28"/>
          <w:szCs w:val="28"/>
          <w:lang w:val="uk-UA"/>
        </w:rPr>
        <w:t>код згідно з КОАТУУ1225282500</w:t>
      </w:r>
      <w:r w:rsidRPr="0029618A">
        <w:rPr>
          <w:b/>
          <w:sz w:val="28"/>
          <w:szCs w:val="28"/>
          <w:lang w:val="uk-UA"/>
        </w:rPr>
        <w:t>»</w:t>
      </w:r>
    </w:p>
    <w:p w:rsidR="005C46E3" w:rsidRPr="0029618A" w:rsidRDefault="005C46E3" w:rsidP="005C46E3">
      <w:pPr>
        <w:rPr>
          <w:sz w:val="28"/>
          <w:szCs w:val="28"/>
          <w:lang w:val="uk-UA"/>
        </w:rPr>
      </w:pPr>
      <w:r w:rsidRPr="00133B39">
        <w:rPr>
          <w:b/>
          <w:sz w:val="28"/>
          <w:szCs w:val="28"/>
          <w:lang w:val="uk-UA"/>
        </w:rPr>
        <w:t>Назва регуляторного акта</w:t>
      </w:r>
      <w:r w:rsidRPr="00133B39">
        <w:rPr>
          <w:sz w:val="28"/>
          <w:szCs w:val="28"/>
          <w:lang w:val="uk-UA"/>
        </w:rPr>
        <w:t xml:space="preserve"> - рішення </w:t>
      </w:r>
      <w:proofErr w:type="spellStart"/>
      <w:r w:rsidRPr="00133B39">
        <w:rPr>
          <w:sz w:val="28"/>
          <w:szCs w:val="28"/>
          <w:lang w:val="uk-UA"/>
        </w:rPr>
        <w:t>Девладівської</w:t>
      </w:r>
      <w:proofErr w:type="spellEnd"/>
      <w:r w:rsidRPr="00133B39">
        <w:rPr>
          <w:sz w:val="28"/>
          <w:szCs w:val="28"/>
          <w:lang w:val="uk-UA"/>
        </w:rPr>
        <w:t xml:space="preserve"> сільської ради </w:t>
      </w:r>
      <w:r w:rsidRPr="0029618A">
        <w:rPr>
          <w:sz w:val="28"/>
          <w:szCs w:val="28"/>
          <w:lang w:val="uk-UA"/>
        </w:rPr>
        <w:t>«</w:t>
      </w:r>
      <w:r w:rsidR="0029618A" w:rsidRPr="0029618A">
        <w:rPr>
          <w:sz w:val="28"/>
          <w:szCs w:val="28"/>
          <w:lang w:val="uk-UA"/>
        </w:rPr>
        <w:t xml:space="preserve">Про встановлення ставок та пільг із сплати земельного податку на території </w:t>
      </w:r>
      <w:proofErr w:type="spellStart"/>
      <w:r w:rsidR="0029618A" w:rsidRPr="0029618A">
        <w:rPr>
          <w:sz w:val="28"/>
          <w:szCs w:val="28"/>
          <w:lang w:val="uk-UA"/>
        </w:rPr>
        <w:t>Девладівської</w:t>
      </w:r>
      <w:proofErr w:type="spellEnd"/>
      <w:r w:rsidR="0029618A" w:rsidRPr="0029618A">
        <w:rPr>
          <w:sz w:val="28"/>
          <w:szCs w:val="28"/>
          <w:lang w:val="uk-UA"/>
        </w:rPr>
        <w:t xml:space="preserve"> сільської ради Криворізького району Дніпропетровської області </w:t>
      </w:r>
      <w:r w:rsidR="0029618A" w:rsidRPr="0029618A">
        <w:rPr>
          <w:noProof/>
          <w:sz w:val="28"/>
          <w:szCs w:val="28"/>
          <w:lang w:val="uk-UA"/>
        </w:rPr>
        <w:t>код згідно з КОАТУУ1225282500</w:t>
      </w:r>
      <w:r w:rsidRPr="0029618A">
        <w:rPr>
          <w:sz w:val="28"/>
          <w:szCs w:val="28"/>
          <w:lang w:val="uk-UA"/>
        </w:rPr>
        <w:t>»</w:t>
      </w:r>
    </w:p>
    <w:p w:rsidR="005C46E3" w:rsidRPr="00602FC5" w:rsidRDefault="005C46E3" w:rsidP="005C46E3">
      <w:pPr>
        <w:rPr>
          <w:sz w:val="28"/>
          <w:szCs w:val="28"/>
        </w:rPr>
      </w:pPr>
      <w:proofErr w:type="spellStart"/>
      <w:r w:rsidRPr="004B3763">
        <w:rPr>
          <w:b/>
          <w:sz w:val="28"/>
          <w:szCs w:val="28"/>
        </w:rPr>
        <w:t>Розробник</w:t>
      </w:r>
      <w:proofErr w:type="spellEnd"/>
      <w:r w:rsidRPr="004B3763">
        <w:rPr>
          <w:b/>
          <w:sz w:val="28"/>
          <w:szCs w:val="28"/>
        </w:rPr>
        <w:t xml:space="preserve"> документа</w:t>
      </w:r>
      <w:r w:rsidRPr="00602FC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02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Девладівська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сільська</w:t>
      </w:r>
      <w:proofErr w:type="spellEnd"/>
      <w:r w:rsidRPr="00602FC5">
        <w:rPr>
          <w:sz w:val="28"/>
          <w:szCs w:val="28"/>
        </w:rPr>
        <w:t xml:space="preserve"> рада.</w:t>
      </w:r>
    </w:p>
    <w:p w:rsidR="005C46E3" w:rsidRPr="00602FC5" w:rsidRDefault="005C46E3" w:rsidP="005C46E3">
      <w:pPr>
        <w:rPr>
          <w:sz w:val="28"/>
          <w:szCs w:val="28"/>
        </w:rPr>
      </w:pPr>
      <w:proofErr w:type="spellStart"/>
      <w:r w:rsidRPr="004B3763">
        <w:rPr>
          <w:b/>
          <w:sz w:val="28"/>
          <w:szCs w:val="28"/>
        </w:rPr>
        <w:t>Поштова</w:t>
      </w:r>
      <w:proofErr w:type="spellEnd"/>
      <w:r w:rsidRPr="004B3763">
        <w:rPr>
          <w:b/>
          <w:sz w:val="28"/>
          <w:szCs w:val="28"/>
        </w:rPr>
        <w:t xml:space="preserve"> адреса</w:t>
      </w:r>
      <w:r w:rsidRPr="00602FC5">
        <w:rPr>
          <w:sz w:val="28"/>
          <w:szCs w:val="28"/>
        </w:rPr>
        <w:t>: 53</w:t>
      </w:r>
      <w:r>
        <w:rPr>
          <w:sz w:val="28"/>
          <w:szCs w:val="28"/>
        </w:rPr>
        <w:t>132</w:t>
      </w:r>
      <w:r w:rsidRPr="00602FC5">
        <w:rPr>
          <w:sz w:val="28"/>
          <w:szCs w:val="28"/>
        </w:rPr>
        <w:t xml:space="preserve">, </w:t>
      </w:r>
      <w:proofErr w:type="spellStart"/>
      <w:r w:rsidRPr="00602FC5">
        <w:rPr>
          <w:sz w:val="28"/>
          <w:szCs w:val="28"/>
        </w:rPr>
        <w:t>Дніпропетровська</w:t>
      </w:r>
      <w:proofErr w:type="spellEnd"/>
      <w:r w:rsidRPr="00602FC5">
        <w:rPr>
          <w:sz w:val="28"/>
          <w:szCs w:val="28"/>
        </w:rPr>
        <w:t xml:space="preserve"> область, </w:t>
      </w:r>
      <w:r w:rsidR="006028FD">
        <w:rPr>
          <w:sz w:val="28"/>
          <w:szCs w:val="28"/>
          <w:lang w:val="uk-UA"/>
        </w:rPr>
        <w:t>Криворізький</w:t>
      </w:r>
      <w:r w:rsidRPr="00602FC5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елище.</w:t>
      </w:r>
      <w:r w:rsidRPr="00602FC5">
        <w:rPr>
          <w:sz w:val="28"/>
          <w:szCs w:val="28"/>
        </w:rPr>
        <w:t xml:space="preserve"> </w:t>
      </w:r>
      <w:r>
        <w:rPr>
          <w:sz w:val="28"/>
          <w:szCs w:val="28"/>
        </w:rPr>
        <w:t>Девладове</w:t>
      </w:r>
      <w:r w:rsidRPr="00602FC5">
        <w:rPr>
          <w:sz w:val="28"/>
          <w:szCs w:val="28"/>
        </w:rPr>
        <w:t xml:space="preserve">, </w:t>
      </w:r>
      <w:proofErr w:type="spellStart"/>
      <w:r w:rsidRPr="00602FC5">
        <w:rPr>
          <w:sz w:val="28"/>
          <w:szCs w:val="28"/>
        </w:rPr>
        <w:t>вул</w:t>
      </w:r>
      <w:proofErr w:type="spellEnd"/>
      <w:r w:rsidRPr="00602FC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Привокзальна</w:t>
      </w:r>
      <w:proofErr w:type="spellEnd"/>
      <w:r>
        <w:rPr>
          <w:sz w:val="28"/>
          <w:szCs w:val="28"/>
        </w:rPr>
        <w:t>, 1</w:t>
      </w:r>
      <w:r w:rsidRPr="00602FC5">
        <w:rPr>
          <w:sz w:val="28"/>
          <w:szCs w:val="28"/>
        </w:rPr>
        <w:t>0.</w:t>
      </w:r>
    </w:p>
    <w:p w:rsidR="005C46E3" w:rsidRPr="00602FC5" w:rsidRDefault="005C46E3" w:rsidP="005C46E3">
      <w:pPr>
        <w:rPr>
          <w:sz w:val="28"/>
          <w:szCs w:val="28"/>
        </w:rPr>
      </w:pPr>
      <w:proofErr w:type="spellStart"/>
      <w:r w:rsidRPr="00602FC5">
        <w:rPr>
          <w:sz w:val="28"/>
          <w:szCs w:val="28"/>
        </w:rPr>
        <w:t>Відповідальні</w:t>
      </w:r>
      <w:proofErr w:type="spellEnd"/>
      <w:r w:rsidRPr="00602FC5">
        <w:rPr>
          <w:sz w:val="28"/>
          <w:szCs w:val="28"/>
        </w:rPr>
        <w:t xml:space="preserve"> особи: начальник </w:t>
      </w:r>
      <w:r>
        <w:rPr>
          <w:sz w:val="28"/>
          <w:szCs w:val="28"/>
        </w:rPr>
        <w:t xml:space="preserve">земельного </w:t>
      </w:r>
      <w:proofErr w:type="spellStart"/>
      <w:r>
        <w:rPr>
          <w:sz w:val="28"/>
          <w:szCs w:val="28"/>
        </w:rPr>
        <w:t>відділу</w:t>
      </w:r>
      <w:proofErr w:type="spellEnd"/>
      <w:r w:rsidRPr="00602FC5">
        <w:rPr>
          <w:sz w:val="28"/>
          <w:szCs w:val="28"/>
        </w:rPr>
        <w:t>.</w:t>
      </w:r>
    </w:p>
    <w:p w:rsidR="005C46E3" w:rsidRPr="00602FC5" w:rsidRDefault="005C46E3" w:rsidP="005C46E3">
      <w:pPr>
        <w:rPr>
          <w:sz w:val="28"/>
          <w:szCs w:val="28"/>
        </w:rPr>
      </w:pPr>
      <w:proofErr w:type="spellStart"/>
      <w:r w:rsidRPr="004B3763">
        <w:rPr>
          <w:b/>
          <w:sz w:val="28"/>
          <w:szCs w:val="28"/>
        </w:rPr>
        <w:t>Контактний</w:t>
      </w:r>
      <w:proofErr w:type="spellEnd"/>
      <w:r w:rsidRPr="004B3763">
        <w:rPr>
          <w:b/>
          <w:sz w:val="28"/>
          <w:szCs w:val="28"/>
        </w:rPr>
        <w:t xml:space="preserve"> телефон</w:t>
      </w:r>
      <w:r w:rsidRPr="00602FC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0 (5650) </w:t>
      </w:r>
      <w:r w:rsidRPr="00602FC5">
        <w:rPr>
          <w:sz w:val="28"/>
          <w:szCs w:val="28"/>
        </w:rPr>
        <w:t>2-</w:t>
      </w:r>
      <w:r>
        <w:rPr>
          <w:sz w:val="28"/>
          <w:szCs w:val="28"/>
        </w:rPr>
        <w:t>43-</w:t>
      </w:r>
      <w:r w:rsidR="00D2538D">
        <w:rPr>
          <w:sz w:val="28"/>
          <w:szCs w:val="28"/>
          <w:lang w:val="uk-UA"/>
        </w:rPr>
        <w:t>20</w:t>
      </w:r>
      <w:r w:rsidRPr="00602FC5">
        <w:rPr>
          <w:sz w:val="28"/>
          <w:szCs w:val="28"/>
        </w:rPr>
        <w:t>.</w:t>
      </w:r>
    </w:p>
    <w:p w:rsidR="005C46E3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602FC5">
        <w:rPr>
          <w:sz w:val="28"/>
          <w:szCs w:val="28"/>
        </w:rPr>
        <w:t>Аналіз</w:t>
      </w:r>
      <w:proofErr w:type="spellEnd"/>
      <w:r w:rsidRPr="00602FC5">
        <w:rPr>
          <w:sz w:val="28"/>
          <w:szCs w:val="28"/>
        </w:rPr>
        <w:t xml:space="preserve"> регуляторного </w:t>
      </w:r>
      <w:proofErr w:type="spellStart"/>
      <w:r w:rsidRPr="00602FC5">
        <w:rPr>
          <w:sz w:val="28"/>
          <w:szCs w:val="28"/>
        </w:rPr>
        <w:t>впливу</w:t>
      </w:r>
      <w:proofErr w:type="spellEnd"/>
      <w:r w:rsidRPr="00602FC5">
        <w:rPr>
          <w:sz w:val="28"/>
          <w:szCs w:val="28"/>
        </w:rPr>
        <w:t xml:space="preserve"> проекту </w:t>
      </w:r>
      <w:proofErr w:type="spellStart"/>
      <w:r w:rsidRPr="00602FC5">
        <w:rPr>
          <w:sz w:val="28"/>
          <w:szCs w:val="28"/>
        </w:rPr>
        <w:t>рішення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Девладівської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602FC5">
        <w:rPr>
          <w:sz w:val="28"/>
          <w:szCs w:val="28"/>
        </w:rPr>
        <w:t xml:space="preserve"> ради </w:t>
      </w:r>
      <w:r w:rsidRPr="007F6E6B">
        <w:rPr>
          <w:sz w:val="28"/>
          <w:szCs w:val="28"/>
        </w:rPr>
        <w:t>«</w:t>
      </w:r>
      <w:r w:rsidR="0029618A" w:rsidRPr="0029618A">
        <w:rPr>
          <w:sz w:val="28"/>
          <w:szCs w:val="28"/>
          <w:lang w:val="uk-UA"/>
        </w:rPr>
        <w:t xml:space="preserve">Про встановлення ставок та пільг із сплати земельного податку на території </w:t>
      </w:r>
      <w:proofErr w:type="spellStart"/>
      <w:r w:rsidR="0029618A" w:rsidRPr="0029618A">
        <w:rPr>
          <w:sz w:val="28"/>
          <w:szCs w:val="28"/>
          <w:lang w:val="uk-UA"/>
        </w:rPr>
        <w:t>Девладівської</w:t>
      </w:r>
      <w:proofErr w:type="spellEnd"/>
      <w:r w:rsidR="0029618A" w:rsidRPr="0029618A">
        <w:rPr>
          <w:sz w:val="28"/>
          <w:szCs w:val="28"/>
          <w:lang w:val="uk-UA"/>
        </w:rPr>
        <w:t xml:space="preserve"> сільської ради Криворізького району Дніпропетровської області </w:t>
      </w:r>
      <w:r w:rsidR="0029618A" w:rsidRPr="0029618A">
        <w:rPr>
          <w:noProof/>
          <w:sz w:val="28"/>
          <w:szCs w:val="28"/>
          <w:lang w:val="uk-UA"/>
        </w:rPr>
        <w:t>код згідно з КОАТУУ1225282500</w:t>
      </w:r>
      <w:r w:rsidRPr="0029618A">
        <w:rPr>
          <w:sz w:val="28"/>
          <w:szCs w:val="28"/>
        </w:rPr>
        <w:t xml:space="preserve">» </w:t>
      </w:r>
      <w:proofErr w:type="spellStart"/>
      <w:r w:rsidRPr="0029618A">
        <w:rPr>
          <w:sz w:val="28"/>
          <w:szCs w:val="28"/>
        </w:rPr>
        <w:t>підготовлено</w:t>
      </w:r>
      <w:proofErr w:type="spellEnd"/>
      <w:r w:rsidRPr="0029618A">
        <w:rPr>
          <w:sz w:val="28"/>
          <w:szCs w:val="28"/>
        </w:rPr>
        <w:t xml:space="preserve"> </w:t>
      </w:r>
      <w:proofErr w:type="spellStart"/>
      <w:r w:rsidRPr="0029618A">
        <w:rPr>
          <w:sz w:val="28"/>
          <w:szCs w:val="28"/>
        </w:rPr>
        <w:t>згідно</w:t>
      </w:r>
      <w:proofErr w:type="spellEnd"/>
      <w:r w:rsidRPr="0029618A">
        <w:rPr>
          <w:sz w:val="28"/>
          <w:szCs w:val="28"/>
        </w:rPr>
        <w:t xml:space="preserve"> з </w:t>
      </w:r>
      <w:proofErr w:type="spellStart"/>
      <w:r w:rsidRPr="0029618A">
        <w:rPr>
          <w:sz w:val="28"/>
          <w:szCs w:val="28"/>
        </w:rPr>
        <w:t>вимогами</w:t>
      </w:r>
      <w:proofErr w:type="spellEnd"/>
      <w:r w:rsidRPr="0029618A">
        <w:rPr>
          <w:sz w:val="28"/>
          <w:szCs w:val="28"/>
        </w:rPr>
        <w:t xml:space="preserve"> </w:t>
      </w:r>
      <w:proofErr w:type="spellStart"/>
      <w:r w:rsidRPr="0029618A">
        <w:rPr>
          <w:sz w:val="28"/>
          <w:szCs w:val="28"/>
        </w:rPr>
        <w:t>відповідно</w:t>
      </w:r>
      <w:proofErr w:type="spellEnd"/>
      <w:r w:rsidRPr="0029618A">
        <w:rPr>
          <w:sz w:val="28"/>
          <w:szCs w:val="28"/>
        </w:rPr>
        <w:t xml:space="preserve"> до</w:t>
      </w:r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статті</w:t>
      </w:r>
      <w:proofErr w:type="spellEnd"/>
      <w:r w:rsidRPr="00602FC5">
        <w:rPr>
          <w:sz w:val="28"/>
          <w:szCs w:val="28"/>
        </w:rPr>
        <w:t xml:space="preserve"> 8 Закону </w:t>
      </w:r>
      <w:proofErr w:type="spellStart"/>
      <w:r w:rsidRPr="00602FC5">
        <w:rPr>
          <w:sz w:val="28"/>
          <w:szCs w:val="28"/>
        </w:rPr>
        <w:t>України</w:t>
      </w:r>
      <w:proofErr w:type="spellEnd"/>
      <w:proofErr w:type="gramStart"/>
      <w:r w:rsidRPr="00602FC5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 </w:t>
      </w:r>
      <w:r w:rsidRPr="00602FC5">
        <w:rPr>
          <w:sz w:val="28"/>
          <w:szCs w:val="28"/>
        </w:rPr>
        <w:t>П</w:t>
      </w:r>
      <w:proofErr w:type="gramEnd"/>
      <w:r w:rsidRPr="00602FC5">
        <w:rPr>
          <w:sz w:val="28"/>
          <w:szCs w:val="28"/>
        </w:rPr>
        <w:t xml:space="preserve">ро засади </w:t>
      </w:r>
      <w:proofErr w:type="spellStart"/>
      <w:r w:rsidRPr="00602FC5">
        <w:rPr>
          <w:sz w:val="28"/>
          <w:szCs w:val="28"/>
        </w:rPr>
        <w:t>державної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регуляторної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політики</w:t>
      </w:r>
      <w:proofErr w:type="spellEnd"/>
      <w:r w:rsidRPr="00602FC5">
        <w:rPr>
          <w:sz w:val="28"/>
          <w:szCs w:val="28"/>
        </w:rPr>
        <w:t xml:space="preserve"> у </w:t>
      </w:r>
      <w:proofErr w:type="spellStart"/>
      <w:r w:rsidRPr="00602FC5">
        <w:rPr>
          <w:sz w:val="28"/>
          <w:szCs w:val="28"/>
        </w:rPr>
        <w:t>сфері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господарської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діяльності</w:t>
      </w:r>
      <w:proofErr w:type="spellEnd"/>
      <w:r w:rsidRPr="00602FC5">
        <w:rPr>
          <w:sz w:val="28"/>
          <w:szCs w:val="28"/>
        </w:rPr>
        <w:t xml:space="preserve">”, Методики </w:t>
      </w:r>
      <w:proofErr w:type="spellStart"/>
      <w:r w:rsidRPr="00602FC5">
        <w:rPr>
          <w:sz w:val="28"/>
          <w:szCs w:val="28"/>
        </w:rPr>
        <w:t>проведення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аналізу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впливу</w:t>
      </w:r>
      <w:proofErr w:type="spellEnd"/>
      <w:r w:rsidRPr="00602FC5">
        <w:rPr>
          <w:sz w:val="28"/>
          <w:szCs w:val="28"/>
        </w:rPr>
        <w:t xml:space="preserve"> регуляторного акта, </w:t>
      </w:r>
      <w:proofErr w:type="spellStart"/>
      <w:r w:rsidRPr="00602FC5">
        <w:rPr>
          <w:sz w:val="28"/>
          <w:szCs w:val="28"/>
        </w:rPr>
        <w:t>затвердженої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постановою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Кабінету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Міні</w:t>
      </w:r>
      <w:proofErr w:type="gramStart"/>
      <w:r w:rsidRPr="00602FC5">
        <w:rPr>
          <w:sz w:val="28"/>
          <w:szCs w:val="28"/>
        </w:rPr>
        <w:t>стр</w:t>
      </w:r>
      <w:proofErr w:type="gramEnd"/>
      <w:r w:rsidRPr="00602FC5">
        <w:rPr>
          <w:sz w:val="28"/>
          <w:szCs w:val="28"/>
        </w:rPr>
        <w:t>ів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України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від</w:t>
      </w:r>
      <w:proofErr w:type="spellEnd"/>
      <w:r w:rsidRPr="00602FC5">
        <w:rPr>
          <w:sz w:val="28"/>
          <w:szCs w:val="28"/>
        </w:rPr>
        <w:t xml:space="preserve"> 11.03.2004 № 308.</w:t>
      </w:r>
      <w:bookmarkStart w:id="0" w:name="_GoBack"/>
      <w:bookmarkEnd w:id="0"/>
    </w:p>
    <w:p w:rsidR="005C46E3" w:rsidRPr="00E65798" w:rsidRDefault="005C46E3" w:rsidP="005C46E3">
      <w:pPr>
        <w:rPr>
          <w:sz w:val="28"/>
          <w:szCs w:val="28"/>
        </w:rPr>
      </w:pPr>
    </w:p>
    <w:p w:rsidR="005C46E3" w:rsidRPr="00E65798" w:rsidRDefault="005C46E3" w:rsidP="005C46E3">
      <w:pPr>
        <w:rPr>
          <w:b/>
          <w:sz w:val="28"/>
          <w:szCs w:val="28"/>
        </w:rPr>
      </w:pPr>
      <w:r w:rsidRPr="00E65798">
        <w:rPr>
          <w:sz w:val="28"/>
          <w:szCs w:val="28"/>
        </w:rPr>
        <w:t xml:space="preserve">      1. </w:t>
      </w:r>
      <w:proofErr w:type="spellStart"/>
      <w:r w:rsidRPr="00E65798">
        <w:rPr>
          <w:b/>
          <w:sz w:val="28"/>
          <w:szCs w:val="28"/>
        </w:rPr>
        <w:t>Визначення</w:t>
      </w:r>
      <w:proofErr w:type="spellEnd"/>
      <w:r w:rsidRPr="00E65798">
        <w:rPr>
          <w:b/>
          <w:sz w:val="28"/>
          <w:szCs w:val="28"/>
        </w:rPr>
        <w:t xml:space="preserve"> та </w:t>
      </w:r>
      <w:proofErr w:type="spellStart"/>
      <w:r w:rsidRPr="00E65798">
        <w:rPr>
          <w:b/>
          <w:sz w:val="28"/>
          <w:szCs w:val="28"/>
        </w:rPr>
        <w:t>аналіз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проблеми</w:t>
      </w:r>
      <w:proofErr w:type="spellEnd"/>
      <w:r w:rsidRPr="00E65798">
        <w:rPr>
          <w:b/>
          <w:sz w:val="28"/>
          <w:szCs w:val="28"/>
        </w:rPr>
        <w:t xml:space="preserve">, яку </w:t>
      </w:r>
      <w:proofErr w:type="spellStart"/>
      <w:r w:rsidRPr="00E65798">
        <w:rPr>
          <w:b/>
          <w:sz w:val="28"/>
          <w:szCs w:val="28"/>
        </w:rPr>
        <w:t>пропонується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розв'язати</w:t>
      </w:r>
      <w:proofErr w:type="spellEnd"/>
      <w:r w:rsidRPr="00E65798">
        <w:rPr>
          <w:b/>
          <w:sz w:val="28"/>
          <w:szCs w:val="28"/>
        </w:rPr>
        <w:t xml:space="preserve"> шляхом </w:t>
      </w:r>
      <w:proofErr w:type="spellStart"/>
      <w:r w:rsidRPr="00E65798">
        <w:rPr>
          <w:b/>
          <w:sz w:val="28"/>
          <w:szCs w:val="28"/>
        </w:rPr>
        <w:t>регулювання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господарських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відносин</w:t>
      </w:r>
      <w:proofErr w:type="spellEnd"/>
      <w:r w:rsidRPr="00E65798">
        <w:rPr>
          <w:b/>
          <w:sz w:val="28"/>
          <w:szCs w:val="28"/>
        </w:rPr>
        <w:t>.</w:t>
      </w:r>
    </w:p>
    <w:p w:rsidR="00460467" w:rsidRPr="00460467" w:rsidRDefault="005C46E3" w:rsidP="00460467">
      <w:pPr>
        <w:ind w:firstLine="567"/>
        <w:jc w:val="both"/>
        <w:rPr>
          <w:rStyle w:val="22"/>
          <w:sz w:val="28"/>
          <w:szCs w:val="28"/>
        </w:rPr>
      </w:pPr>
      <w:r w:rsidRPr="00460467">
        <w:rPr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Враховуючи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вимоги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статті</w:t>
      </w:r>
      <w:proofErr w:type="spellEnd"/>
      <w:r w:rsidR="00460467" w:rsidRPr="00460467">
        <w:rPr>
          <w:rStyle w:val="22"/>
          <w:sz w:val="28"/>
          <w:szCs w:val="28"/>
        </w:rPr>
        <w:t xml:space="preserve"> 12.3.4. </w:t>
      </w:r>
      <w:proofErr w:type="spellStart"/>
      <w:r w:rsidR="00460467" w:rsidRPr="00460467">
        <w:rPr>
          <w:rStyle w:val="22"/>
          <w:sz w:val="28"/>
          <w:szCs w:val="28"/>
        </w:rPr>
        <w:t>Податкового</w:t>
      </w:r>
      <w:proofErr w:type="spellEnd"/>
      <w:r w:rsidR="00460467" w:rsidRPr="00460467">
        <w:rPr>
          <w:rStyle w:val="22"/>
          <w:sz w:val="28"/>
          <w:szCs w:val="28"/>
        </w:rPr>
        <w:t xml:space="preserve"> кодексу </w:t>
      </w:r>
      <w:proofErr w:type="spellStart"/>
      <w:r w:rsidR="00460467" w:rsidRPr="00460467">
        <w:rPr>
          <w:rStyle w:val="22"/>
          <w:sz w:val="28"/>
          <w:szCs w:val="28"/>
        </w:rPr>
        <w:t>рішення</w:t>
      </w:r>
      <w:proofErr w:type="spellEnd"/>
      <w:r w:rsidR="00460467" w:rsidRPr="00460467">
        <w:rPr>
          <w:rStyle w:val="22"/>
          <w:sz w:val="28"/>
          <w:szCs w:val="28"/>
        </w:rPr>
        <w:t xml:space="preserve"> про </w:t>
      </w:r>
      <w:proofErr w:type="spellStart"/>
      <w:r w:rsidR="00460467" w:rsidRPr="00460467">
        <w:rPr>
          <w:rStyle w:val="22"/>
          <w:sz w:val="28"/>
          <w:szCs w:val="28"/>
        </w:rPr>
        <w:t>встановлення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місцевих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податків</w:t>
      </w:r>
      <w:proofErr w:type="spellEnd"/>
      <w:r w:rsidR="00460467" w:rsidRPr="00460467">
        <w:rPr>
          <w:rStyle w:val="22"/>
          <w:sz w:val="28"/>
          <w:szCs w:val="28"/>
        </w:rPr>
        <w:t xml:space="preserve"> та </w:t>
      </w:r>
      <w:proofErr w:type="spellStart"/>
      <w:r w:rsidR="00460467" w:rsidRPr="00460467">
        <w:rPr>
          <w:rStyle w:val="22"/>
          <w:sz w:val="28"/>
          <w:szCs w:val="28"/>
        </w:rPr>
        <w:t>зборів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офіційно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оприлюднюється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відповідним</w:t>
      </w:r>
      <w:proofErr w:type="spellEnd"/>
      <w:r w:rsidR="00460467" w:rsidRPr="00460467">
        <w:rPr>
          <w:rStyle w:val="22"/>
          <w:sz w:val="28"/>
          <w:szCs w:val="28"/>
        </w:rPr>
        <w:t xml:space="preserve"> органом </w:t>
      </w:r>
      <w:proofErr w:type="spellStart"/>
      <w:r w:rsidR="00460467" w:rsidRPr="00460467">
        <w:rPr>
          <w:rStyle w:val="22"/>
          <w:sz w:val="28"/>
          <w:szCs w:val="28"/>
        </w:rPr>
        <w:t>місцевого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самоврядування</w:t>
      </w:r>
      <w:proofErr w:type="spellEnd"/>
      <w:r w:rsidR="00460467" w:rsidRPr="00460467">
        <w:rPr>
          <w:rStyle w:val="22"/>
          <w:sz w:val="28"/>
          <w:szCs w:val="28"/>
        </w:rPr>
        <w:t xml:space="preserve"> до 15 </w:t>
      </w:r>
      <w:proofErr w:type="spellStart"/>
      <w:r w:rsidR="00460467" w:rsidRPr="00460467">
        <w:rPr>
          <w:rStyle w:val="22"/>
          <w:sz w:val="28"/>
          <w:szCs w:val="28"/>
        </w:rPr>
        <w:t>липня</w:t>
      </w:r>
      <w:proofErr w:type="spellEnd"/>
      <w:r w:rsidR="00460467" w:rsidRPr="00460467">
        <w:rPr>
          <w:rStyle w:val="22"/>
          <w:sz w:val="28"/>
          <w:szCs w:val="28"/>
        </w:rPr>
        <w:t xml:space="preserve"> року, </w:t>
      </w:r>
      <w:proofErr w:type="spellStart"/>
      <w:r w:rsidR="00460467" w:rsidRPr="00460467">
        <w:rPr>
          <w:rStyle w:val="22"/>
          <w:sz w:val="28"/>
          <w:szCs w:val="28"/>
        </w:rPr>
        <w:t>що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передує</w:t>
      </w:r>
      <w:proofErr w:type="spellEnd"/>
      <w:r w:rsidR="00460467" w:rsidRPr="00460467">
        <w:rPr>
          <w:rStyle w:val="22"/>
          <w:sz w:val="28"/>
          <w:szCs w:val="28"/>
        </w:rPr>
        <w:t xml:space="preserve"> бюджетному </w:t>
      </w:r>
      <w:proofErr w:type="spellStart"/>
      <w:r w:rsidR="00460467" w:rsidRPr="00460467">
        <w:rPr>
          <w:rStyle w:val="22"/>
          <w:sz w:val="28"/>
          <w:szCs w:val="28"/>
        </w:rPr>
        <w:t>періоду</w:t>
      </w:r>
      <w:proofErr w:type="spellEnd"/>
      <w:r w:rsidR="00460467" w:rsidRPr="00460467">
        <w:rPr>
          <w:rStyle w:val="22"/>
          <w:sz w:val="28"/>
          <w:szCs w:val="28"/>
        </w:rPr>
        <w:t xml:space="preserve">, в </w:t>
      </w:r>
      <w:proofErr w:type="spellStart"/>
      <w:r w:rsidR="00460467" w:rsidRPr="00460467">
        <w:rPr>
          <w:rStyle w:val="22"/>
          <w:sz w:val="28"/>
          <w:szCs w:val="28"/>
        </w:rPr>
        <w:t>якому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планується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застосовування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встановлюваних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місцевих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податків</w:t>
      </w:r>
      <w:proofErr w:type="spellEnd"/>
      <w:r w:rsidR="00460467" w:rsidRPr="00460467">
        <w:rPr>
          <w:rStyle w:val="22"/>
          <w:sz w:val="28"/>
          <w:szCs w:val="28"/>
        </w:rPr>
        <w:t xml:space="preserve"> та </w:t>
      </w:r>
      <w:proofErr w:type="spellStart"/>
      <w:r w:rsidR="00460467" w:rsidRPr="00460467">
        <w:rPr>
          <w:rStyle w:val="22"/>
          <w:sz w:val="28"/>
          <w:szCs w:val="28"/>
        </w:rPr>
        <w:t>зборів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або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змін</w:t>
      </w:r>
      <w:proofErr w:type="spellEnd"/>
      <w:r w:rsidR="00460467" w:rsidRPr="00460467">
        <w:rPr>
          <w:rStyle w:val="22"/>
          <w:sz w:val="28"/>
          <w:szCs w:val="28"/>
        </w:rPr>
        <w:t xml:space="preserve"> (</w:t>
      </w:r>
      <w:proofErr w:type="spellStart"/>
      <w:r w:rsidR="00460467" w:rsidRPr="00460467">
        <w:rPr>
          <w:rStyle w:val="22"/>
          <w:sz w:val="28"/>
          <w:szCs w:val="28"/>
        </w:rPr>
        <w:t>плановий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період</w:t>
      </w:r>
      <w:proofErr w:type="spellEnd"/>
      <w:r w:rsidR="00460467" w:rsidRPr="00460467">
        <w:rPr>
          <w:rStyle w:val="22"/>
          <w:sz w:val="28"/>
          <w:szCs w:val="28"/>
        </w:rPr>
        <w:t xml:space="preserve">). </w:t>
      </w:r>
      <w:proofErr w:type="spellStart"/>
      <w:r w:rsidR="00460467" w:rsidRPr="00460467">
        <w:rPr>
          <w:rStyle w:val="22"/>
          <w:sz w:val="28"/>
          <w:szCs w:val="28"/>
        </w:rPr>
        <w:t>Тобто</w:t>
      </w:r>
      <w:proofErr w:type="spellEnd"/>
      <w:r w:rsidR="00460467" w:rsidRPr="00460467">
        <w:rPr>
          <w:rStyle w:val="22"/>
          <w:sz w:val="28"/>
          <w:szCs w:val="28"/>
        </w:rPr>
        <w:t xml:space="preserve"> для </w:t>
      </w:r>
      <w:proofErr w:type="spellStart"/>
      <w:r w:rsidR="00460467" w:rsidRPr="00460467">
        <w:rPr>
          <w:rStyle w:val="22"/>
          <w:sz w:val="28"/>
          <w:szCs w:val="28"/>
        </w:rPr>
        <w:t>встановлення</w:t>
      </w:r>
      <w:proofErr w:type="spellEnd"/>
      <w:r w:rsidR="00460467" w:rsidRPr="00460467">
        <w:rPr>
          <w:sz w:val="28"/>
          <w:szCs w:val="28"/>
        </w:rPr>
        <w:t xml:space="preserve"> </w:t>
      </w:r>
      <w:r w:rsidR="00460467" w:rsidRPr="00460467">
        <w:rPr>
          <w:rStyle w:val="22"/>
          <w:sz w:val="28"/>
          <w:szCs w:val="28"/>
        </w:rPr>
        <w:t xml:space="preserve">земельного </w:t>
      </w:r>
      <w:proofErr w:type="spellStart"/>
      <w:r w:rsidR="00460467" w:rsidRPr="00460467">
        <w:rPr>
          <w:rStyle w:val="22"/>
          <w:sz w:val="28"/>
          <w:szCs w:val="28"/>
        </w:rPr>
        <w:t>податку</w:t>
      </w:r>
      <w:proofErr w:type="spellEnd"/>
      <w:r w:rsidR="00460467" w:rsidRPr="00460467">
        <w:rPr>
          <w:rStyle w:val="22"/>
          <w:sz w:val="28"/>
          <w:szCs w:val="28"/>
        </w:rPr>
        <w:t xml:space="preserve">, з </w:t>
      </w:r>
      <w:proofErr w:type="spellStart"/>
      <w:r w:rsidR="00460467" w:rsidRPr="00460467">
        <w:rPr>
          <w:rStyle w:val="22"/>
          <w:sz w:val="28"/>
          <w:szCs w:val="28"/>
        </w:rPr>
        <w:t>урахуванням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змін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r w:rsidR="00460467" w:rsidRPr="00460467">
        <w:rPr>
          <w:sz w:val="28"/>
          <w:szCs w:val="28"/>
        </w:rPr>
        <w:t xml:space="preserve">ст.269-289 </w:t>
      </w:r>
      <w:proofErr w:type="spellStart"/>
      <w:r w:rsidR="00460467" w:rsidRPr="00460467">
        <w:rPr>
          <w:rStyle w:val="22"/>
          <w:sz w:val="28"/>
          <w:szCs w:val="28"/>
        </w:rPr>
        <w:t>Податкового</w:t>
      </w:r>
      <w:proofErr w:type="spellEnd"/>
      <w:r w:rsidR="00460467" w:rsidRPr="00460467">
        <w:rPr>
          <w:rStyle w:val="22"/>
          <w:sz w:val="28"/>
          <w:szCs w:val="28"/>
        </w:rPr>
        <w:t xml:space="preserve"> Кодексу, на 2021 </w:t>
      </w:r>
      <w:proofErr w:type="spellStart"/>
      <w:proofErr w:type="gramStart"/>
      <w:r w:rsidR="00460467" w:rsidRPr="00460467">
        <w:rPr>
          <w:rStyle w:val="22"/>
          <w:sz w:val="28"/>
          <w:szCs w:val="28"/>
        </w:rPr>
        <w:t>р</w:t>
      </w:r>
      <w:proofErr w:type="gramEnd"/>
      <w:r w:rsidR="00460467" w:rsidRPr="00460467">
        <w:rPr>
          <w:rStyle w:val="22"/>
          <w:sz w:val="28"/>
          <w:szCs w:val="28"/>
        </w:rPr>
        <w:t>ік</w:t>
      </w:r>
      <w:proofErr w:type="spellEnd"/>
      <w:r w:rsidR="00460467" w:rsidRPr="00460467">
        <w:rPr>
          <w:rStyle w:val="22"/>
          <w:sz w:val="28"/>
          <w:szCs w:val="28"/>
        </w:rPr>
        <w:t xml:space="preserve">  </w:t>
      </w:r>
      <w:proofErr w:type="spellStart"/>
      <w:r w:rsidR="00460467" w:rsidRPr="00460467">
        <w:rPr>
          <w:rStyle w:val="22"/>
          <w:sz w:val="28"/>
          <w:szCs w:val="28"/>
        </w:rPr>
        <w:t>необхідно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проведення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регуляторної</w:t>
      </w:r>
      <w:proofErr w:type="spellEnd"/>
      <w:r w:rsidR="00460467" w:rsidRPr="00460467">
        <w:rPr>
          <w:rStyle w:val="22"/>
          <w:sz w:val="28"/>
          <w:szCs w:val="28"/>
        </w:rPr>
        <w:t xml:space="preserve"> </w:t>
      </w:r>
      <w:proofErr w:type="spellStart"/>
      <w:r w:rsidR="00460467" w:rsidRPr="00460467">
        <w:rPr>
          <w:rStyle w:val="22"/>
          <w:sz w:val="28"/>
          <w:szCs w:val="28"/>
        </w:rPr>
        <w:t>процедури</w:t>
      </w:r>
      <w:proofErr w:type="spellEnd"/>
      <w:r w:rsidR="00460467" w:rsidRPr="00460467">
        <w:rPr>
          <w:rStyle w:val="22"/>
          <w:sz w:val="28"/>
          <w:szCs w:val="28"/>
        </w:rPr>
        <w:t>.</w:t>
      </w:r>
    </w:p>
    <w:p w:rsidR="00460467" w:rsidRPr="006E09CB" w:rsidRDefault="00460467" w:rsidP="00460467">
      <w:pPr>
        <w:ind w:firstLine="567"/>
        <w:jc w:val="both"/>
        <w:rPr>
          <w:rStyle w:val="22"/>
        </w:rPr>
      </w:pPr>
      <w:proofErr w:type="spellStart"/>
      <w:r w:rsidRPr="00460467">
        <w:rPr>
          <w:rStyle w:val="22"/>
          <w:sz w:val="28"/>
          <w:szCs w:val="28"/>
        </w:rPr>
        <w:t>Часті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зміни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податкового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законодавства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вимагають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щорічного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прийняття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регуляторних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актів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із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встановлення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місцевих</w:t>
      </w:r>
      <w:proofErr w:type="spellEnd"/>
      <w:r w:rsidRPr="00460467">
        <w:rPr>
          <w:rStyle w:val="22"/>
          <w:sz w:val="28"/>
          <w:szCs w:val="28"/>
        </w:rPr>
        <w:t xml:space="preserve"> </w:t>
      </w:r>
      <w:proofErr w:type="spellStart"/>
      <w:r w:rsidRPr="00460467">
        <w:rPr>
          <w:rStyle w:val="22"/>
          <w:sz w:val="28"/>
          <w:szCs w:val="28"/>
        </w:rPr>
        <w:t>податків</w:t>
      </w:r>
      <w:proofErr w:type="spellEnd"/>
      <w:r w:rsidRPr="006E09CB">
        <w:rPr>
          <w:rStyle w:val="22"/>
        </w:rPr>
        <w:t xml:space="preserve">. </w:t>
      </w:r>
    </w:p>
    <w:p w:rsidR="00460467" w:rsidRPr="00460467" w:rsidRDefault="00460467" w:rsidP="00460467">
      <w:pPr>
        <w:pStyle w:val="20"/>
        <w:shd w:val="clear" w:color="auto" w:fill="auto"/>
        <w:spacing w:before="0"/>
        <w:ind w:firstLine="740"/>
      </w:pPr>
      <w:r>
        <w:t xml:space="preserve">Платниками земельного податку, є власники земельної ділянки. Завдяки податку наповнюється дохідна частина бюджету територіальної громади. Проте порядок адміністрування даного податку побудований так, щоб сприяти </w:t>
      </w:r>
      <w:r w:rsidRPr="00460467">
        <w:t>детінізації майнових відносин, сприяє розвитку інституту приватної власності, зменшенню неконтрольованого зростання цін на житло тощо.</w:t>
      </w:r>
    </w:p>
    <w:p w:rsidR="00460467" w:rsidRPr="00460467" w:rsidRDefault="00460467" w:rsidP="00460467">
      <w:pPr>
        <w:pStyle w:val="20"/>
        <w:shd w:val="clear" w:color="auto" w:fill="auto"/>
        <w:spacing w:before="0"/>
        <w:ind w:firstLine="740"/>
      </w:pPr>
      <w:r w:rsidRPr="00460467">
        <w:t>Даним проектом пропонується затвердити ставки земельного податку для власників земельної ділянки, що перебувають у власності фізичних та юридичних осіб та пільги.</w:t>
      </w:r>
    </w:p>
    <w:p w:rsidR="00460467" w:rsidRPr="00460467" w:rsidRDefault="00460467" w:rsidP="00460467">
      <w:pPr>
        <w:pStyle w:val="a6"/>
        <w:ind w:left="23" w:right="23" w:firstLine="720"/>
        <w:rPr>
          <w:rStyle w:val="1"/>
          <w:szCs w:val="28"/>
        </w:rPr>
      </w:pPr>
      <w:r w:rsidRPr="00460467">
        <w:rPr>
          <w:rStyle w:val="1"/>
          <w:szCs w:val="28"/>
        </w:rPr>
        <w:t xml:space="preserve">Розв’язання проблеми </w:t>
      </w:r>
      <w:r w:rsidRPr="00460467">
        <w:rPr>
          <w:rStyle w:val="a8"/>
          <w:color w:val="000000"/>
          <w:sz w:val="28"/>
          <w:szCs w:val="28"/>
          <w:lang w:eastAsia="uk-UA"/>
        </w:rPr>
        <w:t xml:space="preserve">встановлення ставок земельного податку </w:t>
      </w:r>
      <w:r w:rsidRPr="00460467">
        <w:rPr>
          <w:rStyle w:val="1"/>
          <w:szCs w:val="28"/>
        </w:rPr>
        <w:t>за допомогою ринкового механізму неможливе, оскільки чинним законодавством передбачено, що  встановлення місцевих податків та зборів згідно з повноваженнями, визначеними   в   статті  12  розділу  I  «Загальні  положення»  Кодексу  можуть здійснювати тільки органи місцевого самоврядування.</w:t>
      </w:r>
    </w:p>
    <w:p w:rsidR="00460467" w:rsidRPr="00460467" w:rsidRDefault="00460467" w:rsidP="00460467">
      <w:pPr>
        <w:pStyle w:val="a6"/>
        <w:ind w:left="23" w:right="23" w:firstLine="720"/>
        <w:rPr>
          <w:rStyle w:val="1"/>
          <w:szCs w:val="28"/>
        </w:rPr>
      </w:pPr>
      <w:r w:rsidRPr="00460467">
        <w:rPr>
          <w:rStyle w:val="1"/>
          <w:szCs w:val="28"/>
        </w:rPr>
        <w:lastRenderedPageBreak/>
        <w:t>У  разі  відсутності  регулювання,  не  сплачується  земельний податок. Недоотримання коштів бюджетом матиме негативний вплив на територіальну громаду. Оскільки не забезпечується в повному обсязі фінансування бюджетної сфери, виплати заробітної плати робітникам, які фінансуються з бюджету міста, місцевих цільових програм: соціальних, економічних, екологічних, розвитку підприємництва, електронного врядування, у сфері адміністративних послуг тощо</w:t>
      </w:r>
    </w:p>
    <w:p w:rsidR="00460467" w:rsidRPr="00460467" w:rsidRDefault="00460467" w:rsidP="0046046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proofErr w:type="spellStart"/>
      <w:r w:rsidRPr="00460467">
        <w:rPr>
          <w:sz w:val="28"/>
          <w:szCs w:val="28"/>
        </w:rPr>
        <w:t>Земельний</w:t>
      </w:r>
      <w:proofErr w:type="spellEnd"/>
      <w:r w:rsidRPr="00460467">
        <w:rPr>
          <w:sz w:val="28"/>
          <w:szCs w:val="28"/>
        </w:rPr>
        <w:t xml:space="preserve"> </w:t>
      </w:r>
      <w:proofErr w:type="spellStart"/>
      <w:r w:rsidRPr="00460467">
        <w:rPr>
          <w:sz w:val="28"/>
          <w:szCs w:val="28"/>
        </w:rPr>
        <w:t>податок</w:t>
      </w:r>
      <w:proofErr w:type="spellEnd"/>
      <w:r w:rsidRPr="00460467">
        <w:rPr>
          <w:sz w:val="28"/>
          <w:szCs w:val="28"/>
        </w:rPr>
        <w:t xml:space="preserve"> є одним з </w:t>
      </w:r>
      <w:proofErr w:type="spellStart"/>
      <w:r w:rsidRPr="00460467">
        <w:rPr>
          <w:sz w:val="28"/>
          <w:szCs w:val="28"/>
        </w:rPr>
        <w:t>джерел</w:t>
      </w:r>
      <w:proofErr w:type="spellEnd"/>
      <w:r w:rsidRPr="00460467">
        <w:rPr>
          <w:sz w:val="28"/>
          <w:szCs w:val="28"/>
        </w:rPr>
        <w:t xml:space="preserve"> </w:t>
      </w:r>
      <w:proofErr w:type="spellStart"/>
      <w:r w:rsidRPr="00460467">
        <w:rPr>
          <w:sz w:val="28"/>
          <w:szCs w:val="28"/>
        </w:rPr>
        <w:t>наповнення</w:t>
      </w:r>
      <w:proofErr w:type="spellEnd"/>
      <w:r w:rsidRPr="00460467">
        <w:rPr>
          <w:sz w:val="28"/>
          <w:szCs w:val="28"/>
        </w:rPr>
        <w:t xml:space="preserve"> </w:t>
      </w:r>
      <w:proofErr w:type="spellStart"/>
      <w:r w:rsidRPr="00460467">
        <w:rPr>
          <w:sz w:val="28"/>
          <w:szCs w:val="28"/>
        </w:rPr>
        <w:t>загального</w:t>
      </w:r>
      <w:proofErr w:type="spellEnd"/>
      <w:r w:rsidRPr="00460467">
        <w:rPr>
          <w:sz w:val="28"/>
          <w:szCs w:val="28"/>
        </w:rPr>
        <w:t xml:space="preserve"> фонду бюджету </w:t>
      </w:r>
      <w:proofErr w:type="spellStart"/>
      <w:r w:rsidRPr="00460467">
        <w:rPr>
          <w:sz w:val="28"/>
          <w:szCs w:val="28"/>
        </w:rPr>
        <w:t>територіальної</w:t>
      </w:r>
      <w:proofErr w:type="spellEnd"/>
      <w:r w:rsidRPr="00460467">
        <w:rPr>
          <w:sz w:val="28"/>
          <w:szCs w:val="28"/>
        </w:rPr>
        <w:t xml:space="preserve"> </w:t>
      </w:r>
      <w:proofErr w:type="spellStart"/>
      <w:r w:rsidRPr="00460467">
        <w:rPr>
          <w:sz w:val="28"/>
          <w:szCs w:val="28"/>
        </w:rPr>
        <w:t>громади</w:t>
      </w:r>
      <w:proofErr w:type="spellEnd"/>
      <w:r w:rsidRPr="00460467">
        <w:rPr>
          <w:sz w:val="28"/>
          <w:szCs w:val="28"/>
        </w:rPr>
        <w:t xml:space="preserve">. </w:t>
      </w:r>
      <w:proofErr w:type="spellStart"/>
      <w:r w:rsidRPr="00460467">
        <w:rPr>
          <w:sz w:val="28"/>
          <w:szCs w:val="28"/>
        </w:rPr>
        <w:t>Надходження</w:t>
      </w:r>
      <w:proofErr w:type="spellEnd"/>
      <w:r w:rsidRPr="00460467">
        <w:rPr>
          <w:sz w:val="28"/>
          <w:szCs w:val="28"/>
        </w:rPr>
        <w:t xml:space="preserve"> </w:t>
      </w:r>
      <w:proofErr w:type="spellStart"/>
      <w:r w:rsidRPr="00460467">
        <w:rPr>
          <w:sz w:val="28"/>
          <w:szCs w:val="28"/>
        </w:rPr>
        <w:t>даного</w:t>
      </w:r>
      <w:proofErr w:type="spellEnd"/>
      <w:r w:rsidRPr="00460467">
        <w:rPr>
          <w:sz w:val="28"/>
          <w:szCs w:val="28"/>
        </w:rPr>
        <w:t xml:space="preserve"> </w:t>
      </w:r>
      <w:proofErr w:type="spellStart"/>
      <w:r w:rsidRPr="00460467">
        <w:rPr>
          <w:sz w:val="28"/>
          <w:szCs w:val="28"/>
        </w:rPr>
        <w:t>податку</w:t>
      </w:r>
      <w:proofErr w:type="spellEnd"/>
      <w:r w:rsidRPr="00460467">
        <w:rPr>
          <w:sz w:val="28"/>
          <w:szCs w:val="28"/>
        </w:rPr>
        <w:t xml:space="preserve"> </w:t>
      </w:r>
      <w:proofErr w:type="spellStart"/>
      <w:r w:rsidRPr="00460467">
        <w:rPr>
          <w:sz w:val="28"/>
          <w:szCs w:val="28"/>
        </w:rPr>
        <w:t>характеризуються</w:t>
      </w:r>
      <w:proofErr w:type="spellEnd"/>
      <w:r w:rsidRPr="00460467">
        <w:rPr>
          <w:sz w:val="28"/>
          <w:szCs w:val="28"/>
        </w:rPr>
        <w:t xml:space="preserve"> позитивною </w:t>
      </w:r>
      <w:proofErr w:type="spellStart"/>
      <w:r w:rsidRPr="00460467">
        <w:rPr>
          <w:sz w:val="28"/>
          <w:szCs w:val="28"/>
        </w:rPr>
        <w:t>динамікою</w:t>
      </w:r>
      <w:proofErr w:type="spellEnd"/>
      <w:r w:rsidRPr="00460467">
        <w:rPr>
          <w:sz w:val="28"/>
          <w:szCs w:val="28"/>
        </w:rPr>
        <w:t>.</w:t>
      </w:r>
      <w:r w:rsidRPr="00460467">
        <w:rPr>
          <w:b/>
          <w:sz w:val="28"/>
          <w:szCs w:val="28"/>
        </w:rPr>
        <w:t xml:space="preserve"> </w:t>
      </w:r>
    </w:p>
    <w:p w:rsidR="00460467" w:rsidRPr="00460467" w:rsidRDefault="00460467" w:rsidP="00460467">
      <w:pPr>
        <w:tabs>
          <w:tab w:val="left" w:pos="0"/>
        </w:tabs>
        <w:jc w:val="center"/>
        <w:rPr>
          <w:b/>
          <w:sz w:val="28"/>
          <w:szCs w:val="28"/>
        </w:rPr>
      </w:pPr>
      <w:proofErr w:type="spellStart"/>
      <w:r w:rsidRPr="00460467">
        <w:rPr>
          <w:b/>
          <w:sz w:val="28"/>
          <w:szCs w:val="28"/>
        </w:rPr>
        <w:t>Динаміка</w:t>
      </w:r>
      <w:proofErr w:type="spellEnd"/>
      <w:r w:rsidRPr="00460467">
        <w:rPr>
          <w:b/>
          <w:sz w:val="28"/>
          <w:szCs w:val="28"/>
        </w:rPr>
        <w:t xml:space="preserve"> </w:t>
      </w:r>
      <w:proofErr w:type="spellStart"/>
      <w:r w:rsidRPr="00460467">
        <w:rPr>
          <w:b/>
          <w:sz w:val="28"/>
          <w:szCs w:val="28"/>
        </w:rPr>
        <w:t>надходжень</w:t>
      </w:r>
      <w:proofErr w:type="spellEnd"/>
      <w:r w:rsidRPr="00460467">
        <w:rPr>
          <w:b/>
          <w:sz w:val="28"/>
          <w:szCs w:val="28"/>
        </w:rPr>
        <w:t xml:space="preserve"> </w:t>
      </w:r>
      <w:proofErr w:type="gramStart"/>
      <w:r w:rsidRPr="00460467">
        <w:rPr>
          <w:b/>
          <w:sz w:val="28"/>
          <w:szCs w:val="28"/>
        </w:rPr>
        <w:t>земельного</w:t>
      </w:r>
      <w:proofErr w:type="gramEnd"/>
      <w:r w:rsidRPr="00460467">
        <w:rPr>
          <w:b/>
          <w:sz w:val="28"/>
          <w:szCs w:val="28"/>
        </w:rPr>
        <w:t xml:space="preserve"> </w:t>
      </w:r>
      <w:proofErr w:type="spellStart"/>
      <w:r w:rsidRPr="00460467">
        <w:rPr>
          <w:b/>
          <w:sz w:val="28"/>
          <w:szCs w:val="28"/>
        </w:rPr>
        <w:t>податку</w:t>
      </w:r>
      <w:proofErr w:type="spellEnd"/>
      <w:r w:rsidRPr="00460467">
        <w:rPr>
          <w:b/>
          <w:sz w:val="28"/>
          <w:szCs w:val="28"/>
        </w:rPr>
        <w:t xml:space="preserve"> до бюджету </w:t>
      </w:r>
      <w:proofErr w:type="spellStart"/>
      <w:r>
        <w:rPr>
          <w:b/>
          <w:sz w:val="28"/>
          <w:szCs w:val="28"/>
          <w:lang w:val="uk-UA"/>
        </w:rPr>
        <w:t>Девладівської</w:t>
      </w:r>
      <w:proofErr w:type="spellEnd"/>
      <w:r w:rsidRPr="00460467">
        <w:rPr>
          <w:b/>
          <w:sz w:val="28"/>
          <w:szCs w:val="28"/>
        </w:rPr>
        <w:t xml:space="preserve"> </w:t>
      </w:r>
      <w:proofErr w:type="spellStart"/>
      <w:r w:rsidRPr="00460467">
        <w:rPr>
          <w:b/>
          <w:sz w:val="28"/>
          <w:szCs w:val="28"/>
        </w:rPr>
        <w:t>сільської</w:t>
      </w:r>
      <w:proofErr w:type="spellEnd"/>
      <w:r w:rsidRPr="00460467">
        <w:rPr>
          <w:b/>
          <w:sz w:val="28"/>
          <w:szCs w:val="28"/>
        </w:rPr>
        <w:t xml:space="preserve"> </w:t>
      </w:r>
      <w:proofErr w:type="spellStart"/>
      <w:r w:rsidRPr="00460467">
        <w:rPr>
          <w:b/>
          <w:sz w:val="28"/>
          <w:szCs w:val="28"/>
        </w:rPr>
        <w:t>територіальної</w:t>
      </w:r>
      <w:proofErr w:type="spellEnd"/>
      <w:r w:rsidRPr="00460467">
        <w:rPr>
          <w:b/>
          <w:sz w:val="28"/>
          <w:szCs w:val="28"/>
        </w:rPr>
        <w:t xml:space="preserve"> </w:t>
      </w:r>
      <w:proofErr w:type="spellStart"/>
      <w:r w:rsidRPr="00460467">
        <w:rPr>
          <w:b/>
          <w:sz w:val="28"/>
          <w:szCs w:val="28"/>
        </w:rPr>
        <w:t>громади</w:t>
      </w:r>
      <w:proofErr w:type="spellEnd"/>
    </w:p>
    <w:p w:rsidR="00460467" w:rsidRPr="001B2F8D" w:rsidRDefault="00460467" w:rsidP="00460467"/>
    <w:tbl>
      <w:tblPr>
        <w:tblpPr w:leftFromText="180" w:rightFromText="180" w:vertAnchor="text" w:horzAnchor="margin" w:tblpY="8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2769"/>
        <w:gridCol w:w="1842"/>
        <w:gridCol w:w="1843"/>
        <w:gridCol w:w="1667"/>
      </w:tblGrid>
      <w:tr w:rsidR="00460467" w:rsidTr="00F458B3">
        <w:tc>
          <w:tcPr>
            <w:tcW w:w="1734" w:type="dxa"/>
            <w:shd w:val="clear" w:color="auto" w:fill="auto"/>
          </w:tcPr>
          <w:p w:rsidR="00460467" w:rsidRPr="00617D6D" w:rsidRDefault="00460467" w:rsidP="00F458B3">
            <w:pPr>
              <w:keepNext/>
              <w:keepLines/>
              <w:spacing w:line="283" w:lineRule="exact"/>
              <w:rPr>
                <w:b/>
                <w:sz w:val="22"/>
                <w:szCs w:val="22"/>
              </w:rPr>
            </w:pPr>
            <w:r w:rsidRPr="00617D6D">
              <w:rPr>
                <w:rStyle w:val="295pt"/>
                <w:rFonts w:eastAsia="Arial Unicode MS"/>
                <w:sz w:val="22"/>
                <w:szCs w:val="22"/>
              </w:rPr>
              <w:t>Код бюджетної класифікації доходів бюджету</w:t>
            </w:r>
          </w:p>
        </w:tc>
        <w:tc>
          <w:tcPr>
            <w:tcW w:w="2769" w:type="dxa"/>
            <w:shd w:val="clear" w:color="auto" w:fill="auto"/>
          </w:tcPr>
          <w:p w:rsidR="00460467" w:rsidRPr="00617D6D" w:rsidRDefault="00460467" w:rsidP="00F458B3">
            <w:pPr>
              <w:keepNext/>
              <w:keepLines/>
              <w:spacing w:line="283" w:lineRule="exact"/>
              <w:rPr>
                <w:b/>
                <w:sz w:val="22"/>
                <w:szCs w:val="22"/>
              </w:rPr>
            </w:pPr>
            <w:proofErr w:type="spellStart"/>
            <w:r w:rsidRPr="00617D6D">
              <w:rPr>
                <w:b/>
                <w:sz w:val="22"/>
                <w:szCs w:val="22"/>
              </w:rPr>
              <w:t>Назва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D6D">
              <w:rPr>
                <w:b/>
                <w:sz w:val="22"/>
                <w:szCs w:val="22"/>
              </w:rPr>
              <w:t>податку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60467" w:rsidRPr="00617D6D" w:rsidRDefault="00460467" w:rsidP="00F458B3">
            <w:pPr>
              <w:keepNext/>
              <w:keepLines/>
              <w:spacing w:line="283" w:lineRule="exact"/>
              <w:rPr>
                <w:b/>
                <w:sz w:val="22"/>
                <w:szCs w:val="22"/>
              </w:rPr>
            </w:pPr>
            <w:proofErr w:type="spellStart"/>
            <w:r w:rsidRPr="00617D6D">
              <w:rPr>
                <w:b/>
                <w:sz w:val="22"/>
                <w:szCs w:val="22"/>
              </w:rPr>
              <w:t>Фактичні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D6D">
              <w:rPr>
                <w:b/>
                <w:sz w:val="22"/>
                <w:szCs w:val="22"/>
              </w:rPr>
              <w:t>надходження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за 20</w:t>
            </w:r>
            <w:r w:rsidR="00F458B3">
              <w:rPr>
                <w:b/>
                <w:sz w:val="22"/>
                <w:szCs w:val="22"/>
                <w:lang w:val="uk-UA"/>
              </w:rPr>
              <w:t>21</w:t>
            </w:r>
            <w:r w:rsidRPr="00617D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D6D">
              <w:rPr>
                <w:b/>
                <w:sz w:val="22"/>
                <w:szCs w:val="22"/>
              </w:rPr>
              <w:t>рік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(грн.)</w:t>
            </w:r>
          </w:p>
        </w:tc>
        <w:tc>
          <w:tcPr>
            <w:tcW w:w="1843" w:type="dxa"/>
            <w:shd w:val="clear" w:color="auto" w:fill="auto"/>
          </w:tcPr>
          <w:p w:rsidR="00460467" w:rsidRPr="00617D6D" w:rsidRDefault="00460467" w:rsidP="00F458B3">
            <w:pPr>
              <w:keepNext/>
              <w:keepLines/>
              <w:spacing w:line="283" w:lineRule="exact"/>
              <w:rPr>
                <w:b/>
                <w:sz w:val="22"/>
                <w:szCs w:val="22"/>
              </w:rPr>
            </w:pPr>
            <w:proofErr w:type="spellStart"/>
            <w:r w:rsidRPr="00617D6D">
              <w:rPr>
                <w:b/>
                <w:sz w:val="22"/>
                <w:szCs w:val="22"/>
              </w:rPr>
              <w:t>Фактичні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D6D">
              <w:rPr>
                <w:b/>
                <w:sz w:val="22"/>
                <w:szCs w:val="22"/>
              </w:rPr>
              <w:t>надходження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за 20</w:t>
            </w:r>
            <w:r w:rsidR="00F458B3">
              <w:rPr>
                <w:b/>
                <w:sz w:val="22"/>
                <w:szCs w:val="22"/>
                <w:lang w:val="uk-UA"/>
              </w:rPr>
              <w:t>22</w:t>
            </w:r>
            <w:r w:rsidRPr="00617D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D6D">
              <w:rPr>
                <w:b/>
                <w:sz w:val="22"/>
                <w:szCs w:val="22"/>
              </w:rPr>
              <w:t>рік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(грн.)</w:t>
            </w:r>
          </w:p>
        </w:tc>
        <w:tc>
          <w:tcPr>
            <w:tcW w:w="1667" w:type="dxa"/>
            <w:shd w:val="clear" w:color="auto" w:fill="auto"/>
          </w:tcPr>
          <w:p w:rsidR="00460467" w:rsidRPr="00617D6D" w:rsidRDefault="00460467" w:rsidP="00F0254C">
            <w:pPr>
              <w:keepNext/>
              <w:keepLines/>
              <w:spacing w:line="283" w:lineRule="exact"/>
              <w:rPr>
                <w:b/>
                <w:sz w:val="22"/>
                <w:szCs w:val="22"/>
              </w:rPr>
            </w:pPr>
            <w:proofErr w:type="spellStart"/>
            <w:r w:rsidRPr="00617D6D">
              <w:rPr>
                <w:b/>
                <w:sz w:val="22"/>
                <w:szCs w:val="22"/>
              </w:rPr>
              <w:t>Збільшення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617D6D">
              <w:rPr>
                <w:b/>
                <w:sz w:val="22"/>
                <w:szCs w:val="22"/>
              </w:rPr>
              <w:t>зменшення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D6D">
              <w:rPr>
                <w:b/>
                <w:sz w:val="22"/>
                <w:szCs w:val="22"/>
              </w:rPr>
              <w:t>надходжень</w:t>
            </w:r>
            <w:proofErr w:type="spellEnd"/>
            <w:r w:rsidRPr="00617D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D6D">
              <w:rPr>
                <w:b/>
                <w:sz w:val="22"/>
                <w:szCs w:val="22"/>
              </w:rPr>
              <w:t>грн</w:t>
            </w:r>
            <w:proofErr w:type="spellEnd"/>
            <w:r w:rsidR="00F0254C">
              <w:rPr>
                <w:b/>
                <w:sz w:val="22"/>
                <w:szCs w:val="22"/>
                <w:lang w:val="uk-UA"/>
              </w:rPr>
              <w:t>.</w:t>
            </w:r>
            <w:r w:rsidRPr="00617D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60467" w:rsidTr="00F458B3">
        <w:tc>
          <w:tcPr>
            <w:tcW w:w="1734" w:type="dxa"/>
            <w:shd w:val="clear" w:color="auto" w:fill="auto"/>
          </w:tcPr>
          <w:p w:rsidR="00460467" w:rsidRPr="00617D6D" w:rsidRDefault="00460467" w:rsidP="00F458B3">
            <w:pPr>
              <w:keepNext/>
              <w:keepLines/>
            </w:pPr>
            <w:r w:rsidRPr="00617D6D">
              <w:rPr>
                <w:rStyle w:val="295pt"/>
                <w:rFonts w:eastAsia="Arial Unicode MS"/>
                <w:b w:val="0"/>
              </w:rPr>
              <w:t>18010500</w:t>
            </w:r>
          </w:p>
        </w:tc>
        <w:tc>
          <w:tcPr>
            <w:tcW w:w="2769" w:type="dxa"/>
            <w:shd w:val="clear" w:color="auto" w:fill="auto"/>
          </w:tcPr>
          <w:p w:rsidR="00460467" w:rsidRPr="00617D6D" w:rsidRDefault="00460467" w:rsidP="00F458B3">
            <w:proofErr w:type="spellStart"/>
            <w:r w:rsidRPr="00617D6D">
              <w:t>Земельний</w:t>
            </w:r>
            <w:proofErr w:type="spellEnd"/>
            <w:r w:rsidRPr="00617D6D">
              <w:t xml:space="preserve"> </w:t>
            </w:r>
            <w:proofErr w:type="spellStart"/>
            <w:r w:rsidRPr="00617D6D">
              <w:t>податок</w:t>
            </w:r>
            <w:proofErr w:type="spellEnd"/>
            <w:r w:rsidRPr="00617D6D">
              <w:t xml:space="preserve"> з </w:t>
            </w:r>
            <w:proofErr w:type="spellStart"/>
            <w:r w:rsidRPr="00617D6D">
              <w:t>юридичних</w:t>
            </w:r>
            <w:proofErr w:type="spellEnd"/>
            <w:r w:rsidRPr="00617D6D">
              <w:t xml:space="preserve"> </w:t>
            </w:r>
            <w:proofErr w:type="spellStart"/>
            <w:r w:rsidRPr="00617D6D">
              <w:t>осіб</w:t>
            </w:r>
            <w:proofErr w:type="spellEnd"/>
            <w:r w:rsidRPr="00617D6D">
              <w:t> </w:t>
            </w:r>
          </w:p>
        </w:tc>
        <w:tc>
          <w:tcPr>
            <w:tcW w:w="1842" w:type="dxa"/>
            <w:shd w:val="clear" w:color="auto" w:fill="auto"/>
          </w:tcPr>
          <w:p w:rsidR="00460467" w:rsidRPr="00F458B3" w:rsidRDefault="00F458B3" w:rsidP="00F458B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1173989,93</w:t>
            </w:r>
          </w:p>
        </w:tc>
        <w:tc>
          <w:tcPr>
            <w:tcW w:w="1843" w:type="dxa"/>
            <w:shd w:val="clear" w:color="auto" w:fill="auto"/>
          </w:tcPr>
          <w:p w:rsidR="00460467" w:rsidRPr="00F458B3" w:rsidRDefault="00F458B3" w:rsidP="001F7C38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1132870,48</w:t>
            </w:r>
          </w:p>
        </w:tc>
        <w:tc>
          <w:tcPr>
            <w:tcW w:w="1667" w:type="dxa"/>
            <w:shd w:val="clear" w:color="auto" w:fill="auto"/>
          </w:tcPr>
          <w:p w:rsidR="00460467" w:rsidRPr="00F458B3" w:rsidRDefault="00F458B3" w:rsidP="00F458B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-41119,45</w:t>
            </w:r>
          </w:p>
        </w:tc>
      </w:tr>
      <w:tr w:rsidR="00460467" w:rsidTr="00F458B3">
        <w:tc>
          <w:tcPr>
            <w:tcW w:w="1734" w:type="dxa"/>
            <w:shd w:val="clear" w:color="auto" w:fill="auto"/>
          </w:tcPr>
          <w:p w:rsidR="00460467" w:rsidRPr="00617D6D" w:rsidRDefault="00460467" w:rsidP="00F458B3">
            <w:pPr>
              <w:keepNext/>
              <w:keepLines/>
            </w:pPr>
            <w:r w:rsidRPr="00617D6D">
              <w:rPr>
                <w:rStyle w:val="295pt"/>
                <w:rFonts w:eastAsia="Arial Unicode MS"/>
                <w:b w:val="0"/>
              </w:rPr>
              <w:t>18010700</w:t>
            </w:r>
          </w:p>
        </w:tc>
        <w:tc>
          <w:tcPr>
            <w:tcW w:w="2769" w:type="dxa"/>
            <w:shd w:val="clear" w:color="auto" w:fill="auto"/>
          </w:tcPr>
          <w:p w:rsidR="00460467" w:rsidRPr="00617D6D" w:rsidRDefault="00460467" w:rsidP="00F458B3">
            <w:proofErr w:type="spellStart"/>
            <w:r w:rsidRPr="00617D6D">
              <w:t>Земельний</w:t>
            </w:r>
            <w:proofErr w:type="spellEnd"/>
            <w:r w:rsidRPr="00617D6D">
              <w:t xml:space="preserve"> </w:t>
            </w:r>
            <w:proofErr w:type="spellStart"/>
            <w:r w:rsidRPr="00617D6D">
              <w:t>податок</w:t>
            </w:r>
            <w:proofErr w:type="spellEnd"/>
            <w:r w:rsidRPr="00617D6D">
              <w:t xml:space="preserve"> з </w:t>
            </w:r>
            <w:proofErr w:type="spellStart"/>
            <w:r w:rsidRPr="00617D6D">
              <w:t>фізичних</w:t>
            </w:r>
            <w:proofErr w:type="spellEnd"/>
            <w:r w:rsidRPr="00617D6D">
              <w:t xml:space="preserve"> </w:t>
            </w:r>
            <w:proofErr w:type="spellStart"/>
            <w:r w:rsidRPr="00617D6D">
              <w:t>осіб</w:t>
            </w:r>
            <w:proofErr w:type="spellEnd"/>
            <w:r w:rsidRPr="00617D6D">
              <w:t> </w:t>
            </w:r>
          </w:p>
        </w:tc>
        <w:tc>
          <w:tcPr>
            <w:tcW w:w="1842" w:type="dxa"/>
            <w:shd w:val="clear" w:color="auto" w:fill="auto"/>
          </w:tcPr>
          <w:p w:rsidR="00460467" w:rsidRPr="00460467" w:rsidRDefault="00F458B3" w:rsidP="00F458B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3383580,11</w:t>
            </w:r>
          </w:p>
        </w:tc>
        <w:tc>
          <w:tcPr>
            <w:tcW w:w="1843" w:type="dxa"/>
            <w:shd w:val="clear" w:color="auto" w:fill="auto"/>
          </w:tcPr>
          <w:p w:rsidR="00460467" w:rsidRPr="001F7C38" w:rsidRDefault="00F458B3" w:rsidP="00F458B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3658913,59</w:t>
            </w:r>
          </w:p>
        </w:tc>
        <w:tc>
          <w:tcPr>
            <w:tcW w:w="1667" w:type="dxa"/>
            <w:shd w:val="clear" w:color="auto" w:fill="auto"/>
          </w:tcPr>
          <w:p w:rsidR="00460467" w:rsidRPr="001F7C38" w:rsidRDefault="00CD6D62" w:rsidP="001F7C38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+275333,48</w:t>
            </w:r>
          </w:p>
        </w:tc>
      </w:tr>
      <w:tr w:rsidR="00460467" w:rsidTr="00F458B3">
        <w:tc>
          <w:tcPr>
            <w:tcW w:w="4503" w:type="dxa"/>
            <w:gridSpan w:val="2"/>
            <w:shd w:val="clear" w:color="auto" w:fill="auto"/>
          </w:tcPr>
          <w:p w:rsidR="00460467" w:rsidRPr="00617D6D" w:rsidRDefault="00460467" w:rsidP="00F458B3">
            <w:pPr>
              <w:keepNext/>
              <w:keepLines/>
              <w:rPr>
                <w:sz w:val="22"/>
                <w:szCs w:val="22"/>
              </w:rPr>
            </w:pPr>
            <w:r w:rsidRPr="00617D6D">
              <w:rPr>
                <w:rStyle w:val="295pt"/>
                <w:rFonts w:eastAsia="Arial Unicode MS"/>
                <w:sz w:val="22"/>
                <w:szCs w:val="22"/>
              </w:rPr>
              <w:t xml:space="preserve">Разом земельного податку </w:t>
            </w:r>
          </w:p>
        </w:tc>
        <w:tc>
          <w:tcPr>
            <w:tcW w:w="1842" w:type="dxa"/>
            <w:shd w:val="clear" w:color="auto" w:fill="auto"/>
          </w:tcPr>
          <w:p w:rsidR="00460467" w:rsidRPr="001F7C38" w:rsidRDefault="002B5C76" w:rsidP="00F458B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4557570,04</w:t>
            </w:r>
          </w:p>
        </w:tc>
        <w:tc>
          <w:tcPr>
            <w:tcW w:w="1843" w:type="dxa"/>
            <w:shd w:val="clear" w:color="auto" w:fill="auto"/>
          </w:tcPr>
          <w:p w:rsidR="00460467" w:rsidRPr="001F7C38" w:rsidRDefault="002B5C76" w:rsidP="00CD6D62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4791784,07</w:t>
            </w:r>
          </w:p>
        </w:tc>
        <w:tc>
          <w:tcPr>
            <w:tcW w:w="1667" w:type="dxa"/>
            <w:shd w:val="clear" w:color="auto" w:fill="auto"/>
          </w:tcPr>
          <w:p w:rsidR="00460467" w:rsidRPr="001F7C38" w:rsidRDefault="002B5C76" w:rsidP="00CD6D62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+234214,03</w:t>
            </w:r>
          </w:p>
        </w:tc>
      </w:tr>
      <w:tr w:rsidR="00460467" w:rsidTr="00F458B3">
        <w:tc>
          <w:tcPr>
            <w:tcW w:w="4503" w:type="dxa"/>
            <w:gridSpan w:val="2"/>
            <w:shd w:val="clear" w:color="auto" w:fill="auto"/>
          </w:tcPr>
          <w:p w:rsidR="00460467" w:rsidRPr="00617D6D" w:rsidRDefault="00460467" w:rsidP="00F458B3">
            <w:pPr>
              <w:keepNext/>
              <w:keepLines/>
              <w:rPr>
                <w:sz w:val="22"/>
                <w:szCs w:val="22"/>
              </w:rPr>
            </w:pPr>
            <w:r w:rsidRPr="00617D6D">
              <w:rPr>
                <w:rStyle w:val="295pt"/>
                <w:rFonts w:eastAsia="Arial Unicode MS"/>
                <w:sz w:val="22"/>
                <w:szCs w:val="22"/>
              </w:rPr>
              <w:t>Всього надходжень до загального фонду (без урахування офіційних трансфертів)</w:t>
            </w:r>
          </w:p>
        </w:tc>
        <w:tc>
          <w:tcPr>
            <w:tcW w:w="1842" w:type="dxa"/>
            <w:shd w:val="clear" w:color="auto" w:fill="auto"/>
          </w:tcPr>
          <w:p w:rsidR="00460467" w:rsidRPr="001F7C38" w:rsidRDefault="00F458B3" w:rsidP="00F458B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31161672,40</w:t>
            </w:r>
          </w:p>
        </w:tc>
        <w:tc>
          <w:tcPr>
            <w:tcW w:w="1843" w:type="dxa"/>
            <w:shd w:val="clear" w:color="auto" w:fill="auto"/>
          </w:tcPr>
          <w:p w:rsidR="00460467" w:rsidRPr="001F7C38" w:rsidRDefault="00F458B3" w:rsidP="00F458B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30387213,34</w:t>
            </w:r>
          </w:p>
        </w:tc>
        <w:tc>
          <w:tcPr>
            <w:tcW w:w="1667" w:type="dxa"/>
            <w:shd w:val="clear" w:color="auto" w:fill="auto"/>
          </w:tcPr>
          <w:p w:rsidR="00460467" w:rsidRPr="00617D6D" w:rsidRDefault="00460467" w:rsidP="00F458B3">
            <w:pPr>
              <w:tabs>
                <w:tab w:val="left" w:pos="0"/>
              </w:tabs>
              <w:jc w:val="center"/>
              <w:rPr>
                <w:b/>
              </w:rPr>
            </w:pPr>
            <w:r w:rsidRPr="00617D6D">
              <w:rPr>
                <w:b/>
              </w:rPr>
              <w:t>х</w:t>
            </w:r>
          </w:p>
        </w:tc>
      </w:tr>
      <w:tr w:rsidR="00460467" w:rsidTr="00F458B3">
        <w:tc>
          <w:tcPr>
            <w:tcW w:w="4503" w:type="dxa"/>
            <w:gridSpan w:val="2"/>
            <w:shd w:val="clear" w:color="auto" w:fill="auto"/>
          </w:tcPr>
          <w:p w:rsidR="00460467" w:rsidRPr="00617D6D" w:rsidRDefault="00460467" w:rsidP="00F458B3">
            <w:pPr>
              <w:keepNext/>
              <w:keepLines/>
              <w:rPr>
                <w:sz w:val="22"/>
                <w:szCs w:val="22"/>
              </w:rPr>
            </w:pPr>
            <w:r w:rsidRPr="00617D6D">
              <w:rPr>
                <w:rStyle w:val="295pt"/>
                <w:rFonts w:eastAsia="Arial Unicode MS"/>
                <w:sz w:val="22"/>
                <w:szCs w:val="22"/>
              </w:rPr>
              <w:t>Питома вага земельного податку  у власних доходах загального фонду бюджету, %</w:t>
            </w:r>
          </w:p>
        </w:tc>
        <w:tc>
          <w:tcPr>
            <w:tcW w:w="1842" w:type="dxa"/>
            <w:shd w:val="clear" w:color="auto" w:fill="auto"/>
          </w:tcPr>
          <w:p w:rsidR="00460467" w:rsidRPr="00617D6D" w:rsidRDefault="002B5C76" w:rsidP="00F458B3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lang w:val="uk-UA"/>
              </w:rPr>
              <w:t>14,62</w:t>
            </w:r>
            <w:r w:rsidR="00460467" w:rsidRPr="00617D6D">
              <w:rPr>
                <w:b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60467" w:rsidRPr="00617D6D" w:rsidRDefault="002B5C76" w:rsidP="00F458B3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lang w:val="uk-UA"/>
              </w:rPr>
              <w:t>15,77</w:t>
            </w:r>
            <w:r w:rsidR="00460467" w:rsidRPr="00617D6D">
              <w:rPr>
                <w:b/>
              </w:rPr>
              <w:t>%</w:t>
            </w:r>
          </w:p>
        </w:tc>
        <w:tc>
          <w:tcPr>
            <w:tcW w:w="1667" w:type="dxa"/>
            <w:shd w:val="clear" w:color="auto" w:fill="auto"/>
          </w:tcPr>
          <w:p w:rsidR="00460467" w:rsidRPr="00617D6D" w:rsidRDefault="00460467" w:rsidP="00F458B3">
            <w:pPr>
              <w:tabs>
                <w:tab w:val="left" w:pos="0"/>
              </w:tabs>
              <w:jc w:val="center"/>
              <w:rPr>
                <w:b/>
              </w:rPr>
            </w:pPr>
            <w:r w:rsidRPr="00617D6D">
              <w:rPr>
                <w:b/>
              </w:rPr>
              <w:t>х</w:t>
            </w:r>
          </w:p>
        </w:tc>
      </w:tr>
    </w:tbl>
    <w:p w:rsidR="00460467" w:rsidRPr="000E6517" w:rsidRDefault="00460467" w:rsidP="00460467">
      <w:pPr>
        <w:pStyle w:val="20"/>
        <w:shd w:val="clear" w:color="auto" w:fill="auto"/>
        <w:spacing w:before="0" w:after="233"/>
        <w:ind w:firstLine="580"/>
        <w:rPr>
          <w:sz w:val="24"/>
          <w:szCs w:val="24"/>
        </w:rPr>
      </w:pPr>
    </w:p>
    <w:p w:rsidR="00460467" w:rsidRDefault="00460467" w:rsidP="00460467">
      <w:pPr>
        <w:pStyle w:val="rvps2"/>
        <w:numPr>
          <w:ilvl w:val="1"/>
          <w:numId w:val="2"/>
        </w:numPr>
        <w:shd w:val="clear" w:color="auto" w:fill="FFFFFF"/>
        <w:tabs>
          <w:tab w:val="left" w:pos="9214"/>
        </w:tabs>
        <w:spacing w:before="0" w:beforeAutospacing="0" w:after="0" w:afterAutospacing="0"/>
        <w:ind w:right="-142"/>
        <w:textAlignment w:val="baseline"/>
        <w:rPr>
          <w:color w:val="000000"/>
          <w:sz w:val="22"/>
          <w:szCs w:val="22"/>
          <w:u w:val="single"/>
          <w:lang w:val="uk-UA"/>
        </w:rPr>
      </w:pPr>
      <w:r w:rsidRPr="00460AEC">
        <w:rPr>
          <w:color w:val="000000"/>
          <w:sz w:val="22"/>
          <w:szCs w:val="22"/>
          <w:u w:val="single"/>
          <w:lang w:val="uk-UA"/>
        </w:rPr>
        <w:t>Основні групи, на які проблема справляє вплив: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136"/>
        <w:gridCol w:w="3123"/>
      </w:tblGrid>
      <w:tr w:rsidR="00460467" w:rsidTr="00F458B3"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b/>
                <w:color w:val="000000"/>
                <w:sz w:val="22"/>
                <w:szCs w:val="22"/>
                <w:lang w:val="uk-UA"/>
              </w:rPr>
            </w:pPr>
            <w:r w:rsidRPr="00617D6D">
              <w:rPr>
                <w:b/>
                <w:color w:val="000000"/>
                <w:sz w:val="22"/>
                <w:szCs w:val="22"/>
                <w:lang w:val="uk-UA"/>
              </w:rPr>
              <w:t>Групи</w:t>
            </w:r>
          </w:p>
        </w:tc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b/>
                <w:color w:val="000000"/>
                <w:sz w:val="22"/>
                <w:szCs w:val="22"/>
                <w:lang w:val="uk-UA"/>
              </w:rPr>
            </w:pPr>
            <w:r w:rsidRPr="00617D6D">
              <w:rPr>
                <w:b/>
                <w:color w:val="000000"/>
                <w:sz w:val="22"/>
                <w:szCs w:val="22"/>
                <w:lang w:val="uk-UA"/>
              </w:rPr>
              <w:t xml:space="preserve">Так </w:t>
            </w:r>
          </w:p>
        </w:tc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b/>
                <w:color w:val="000000"/>
                <w:sz w:val="22"/>
                <w:szCs w:val="22"/>
                <w:lang w:val="uk-UA"/>
              </w:rPr>
            </w:pPr>
            <w:r w:rsidRPr="00617D6D">
              <w:rPr>
                <w:b/>
                <w:color w:val="000000"/>
                <w:sz w:val="22"/>
                <w:szCs w:val="22"/>
                <w:lang w:val="uk-UA"/>
              </w:rPr>
              <w:t>Ні</w:t>
            </w:r>
          </w:p>
        </w:tc>
      </w:tr>
      <w:tr w:rsidR="00460467" w:rsidTr="00F458B3"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617D6D">
              <w:rPr>
                <w:color w:val="000000"/>
                <w:sz w:val="22"/>
                <w:szCs w:val="22"/>
                <w:lang w:val="uk-UA"/>
              </w:rPr>
              <w:t>Громадяни</w:t>
            </w:r>
          </w:p>
        </w:tc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617D6D">
              <w:rPr>
                <w:color w:val="000000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color w:val="000000"/>
                <w:sz w:val="22"/>
                <w:szCs w:val="22"/>
                <w:u w:val="single"/>
                <w:lang w:val="uk-UA"/>
              </w:rPr>
            </w:pPr>
          </w:p>
        </w:tc>
      </w:tr>
      <w:tr w:rsidR="00460467" w:rsidTr="00F458B3"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617D6D">
              <w:rPr>
                <w:color w:val="000000"/>
                <w:sz w:val="22"/>
                <w:szCs w:val="22"/>
                <w:lang w:val="uk-UA"/>
              </w:rPr>
              <w:t>Держава</w:t>
            </w:r>
          </w:p>
        </w:tc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617D6D">
              <w:rPr>
                <w:color w:val="000000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color w:val="000000"/>
                <w:sz w:val="22"/>
                <w:szCs w:val="22"/>
                <w:u w:val="single"/>
                <w:lang w:val="uk-UA"/>
              </w:rPr>
            </w:pPr>
          </w:p>
        </w:tc>
      </w:tr>
      <w:tr w:rsidR="00460467" w:rsidTr="00F458B3"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617D6D">
              <w:rPr>
                <w:color w:val="000000"/>
                <w:sz w:val="22"/>
                <w:szCs w:val="22"/>
                <w:lang w:val="uk-UA"/>
              </w:rPr>
              <w:t>Суб</w:t>
            </w:r>
            <w:proofErr w:type="spellEnd"/>
            <w:r w:rsidRPr="00617D6D">
              <w:rPr>
                <w:color w:val="000000"/>
                <w:sz w:val="22"/>
                <w:szCs w:val="22"/>
                <w:lang w:val="en-US"/>
              </w:rPr>
              <w:t>’</w:t>
            </w:r>
            <w:proofErr w:type="spellStart"/>
            <w:r w:rsidRPr="00617D6D">
              <w:rPr>
                <w:color w:val="000000"/>
                <w:sz w:val="22"/>
                <w:szCs w:val="22"/>
                <w:lang w:val="uk-UA"/>
              </w:rPr>
              <w:t>єкти</w:t>
            </w:r>
            <w:proofErr w:type="spellEnd"/>
            <w:r w:rsidRPr="00617D6D">
              <w:rPr>
                <w:color w:val="000000"/>
                <w:sz w:val="22"/>
                <w:szCs w:val="22"/>
                <w:lang w:val="uk-UA"/>
              </w:rPr>
              <w:t xml:space="preserve"> господарювання</w:t>
            </w:r>
          </w:p>
        </w:tc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617D6D">
              <w:rPr>
                <w:color w:val="000000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3386" w:type="dxa"/>
            <w:shd w:val="clear" w:color="auto" w:fill="auto"/>
          </w:tcPr>
          <w:p w:rsidR="00460467" w:rsidRPr="00617D6D" w:rsidRDefault="00460467" w:rsidP="00F458B3">
            <w:pPr>
              <w:pStyle w:val="rvps2"/>
              <w:tabs>
                <w:tab w:val="left" w:pos="9214"/>
              </w:tabs>
              <w:spacing w:before="0" w:beforeAutospacing="0" w:after="0" w:afterAutospacing="0"/>
              <w:ind w:right="-142"/>
              <w:textAlignment w:val="baseline"/>
              <w:rPr>
                <w:color w:val="000000"/>
                <w:sz w:val="22"/>
                <w:szCs w:val="22"/>
                <w:u w:val="single"/>
                <w:lang w:val="uk-UA"/>
              </w:rPr>
            </w:pPr>
          </w:p>
        </w:tc>
      </w:tr>
    </w:tbl>
    <w:p w:rsidR="00460467" w:rsidRPr="00460AEC" w:rsidRDefault="00460467" w:rsidP="00460467">
      <w:pPr>
        <w:pStyle w:val="rvps2"/>
        <w:shd w:val="clear" w:color="auto" w:fill="FFFFFF"/>
        <w:tabs>
          <w:tab w:val="left" w:pos="9214"/>
        </w:tabs>
        <w:spacing w:before="0" w:beforeAutospacing="0" w:after="0" w:afterAutospacing="0"/>
        <w:ind w:left="360" w:right="-142"/>
        <w:textAlignment w:val="baseline"/>
        <w:rPr>
          <w:color w:val="000000"/>
          <w:sz w:val="22"/>
          <w:szCs w:val="22"/>
          <w:u w:val="single"/>
          <w:lang w:val="uk-UA"/>
        </w:rPr>
      </w:pPr>
    </w:p>
    <w:p w:rsidR="00460467" w:rsidRPr="00BD3E6B" w:rsidRDefault="00460467" w:rsidP="0046046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n95"/>
      <w:bookmarkStart w:id="2" w:name="n96"/>
      <w:bookmarkEnd w:id="1"/>
      <w:bookmarkEnd w:id="2"/>
      <w:r w:rsidRPr="00AB4BCE">
        <w:t xml:space="preserve">    </w:t>
      </w:r>
      <w:proofErr w:type="spellStart"/>
      <w:r w:rsidRPr="00BD3E6B">
        <w:rPr>
          <w:sz w:val="28"/>
          <w:szCs w:val="28"/>
        </w:rPr>
        <w:t>Відповідно</w:t>
      </w:r>
      <w:proofErr w:type="spellEnd"/>
      <w:r w:rsidRPr="00BD3E6B">
        <w:rPr>
          <w:sz w:val="28"/>
          <w:szCs w:val="28"/>
        </w:rPr>
        <w:t xml:space="preserve"> до </w:t>
      </w:r>
      <w:proofErr w:type="spellStart"/>
      <w:r w:rsidRPr="00BD3E6B">
        <w:rPr>
          <w:sz w:val="28"/>
          <w:szCs w:val="28"/>
        </w:rPr>
        <w:t>Податкового</w:t>
      </w:r>
      <w:proofErr w:type="spellEnd"/>
      <w:r w:rsidRPr="00BD3E6B">
        <w:rPr>
          <w:sz w:val="28"/>
          <w:szCs w:val="28"/>
        </w:rPr>
        <w:t xml:space="preserve"> кодексу </w:t>
      </w:r>
      <w:proofErr w:type="spellStart"/>
      <w:r w:rsidRPr="00BD3E6B">
        <w:rPr>
          <w:sz w:val="28"/>
          <w:szCs w:val="28"/>
        </w:rPr>
        <w:t>України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органи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місцевого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самоврядування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самостійно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встановлюють</w:t>
      </w:r>
      <w:proofErr w:type="spellEnd"/>
      <w:r w:rsidRPr="00BD3E6B">
        <w:rPr>
          <w:sz w:val="28"/>
          <w:szCs w:val="28"/>
        </w:rPr>
        <w:t xml:space="preserve"> і </w:t>
      </w:r>
      <w:proofErr w:type="spellStart"/>
      <w:r w:rsidRPr="00BD3E6B">
        <w:rPr>
          <w:sz w:val="28"/>
          <w:szCs w:val="28"/>
        </w:rPr>
        <w:t>визначають</w:t>
      </w:r>
      <w:proofErr w:type="spellEnd"/>
      <w:r w:rsidRPr="00BD3E6B">
        <w:rPr>
          <w:sz w:val="28"/>
          <w:szCs w:val="28"/>
        </w:rPr>
        <w:t xml:space="preserve"> порядок </w:t>
      </w:r>
      <w:proofErr w:type="spellStart"/>
      <w:r w:rsidRPr="00BD3E6B">
        <w:rPr>
          <w:sz w:val="28"/>
          <w:szCs w:val="28"/>
        </w:rPr>
        <w:t>сплати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місцевих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податків</w:t>
      </w:r>
      <w:proofErr w:type="spellEnd"/>
      <w:r w:rsidRPr="00BD3E6B">
        <w:rPr>
          <w:sz w:val="28"/>
          <w:szCs w:val="28"/>
        </w:rPr>
        <w:t xml:space="preserve"> та </w:t>
      </w:r>
      <w:proofErr w:type="spellStart"/>
      <w:r w:rsidRPr="00BD3E6B">
        <w:rPr>
          <w:sz w:val="28"/>
          <w:szCs w:val="28"/>
        </w:rPr>
        <w:t>зборів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відповідно</w:t>
      </w:r>
      <w:proofErr w:type="spellEnd"/>
      <w:r w:rsidRPr="00BD3E6B">
        <w:rPr>
          <w:sz w:val="28"/>
          <w:szCs w:val="28"/>
        </w:rPr>
        <w:t xml:space="preserve"> до </w:t>
      </w:r>
      <w:proofErr w:type="spellStart"/>
      <w:r w:rsidRPr="00BD3E6B">
        <w:rPr>
          <w:sz w:val="28"/>
          <w:szCs w:val="28"/>
        </w:rPr>
        <w:t>переліку</w:t>
      </w:r>
      <w:proofErr w:type="spellEnd"/>
      <w:r w:rsidRPr="00BD3E6B">
        <w:rPr>
          <w:sz w:val="28"/>
          <w:szCs w:val="28"/>
        </w:rPr>
        <w:t xml:space="preserve"> і в межах </w:t>
      </w:r>
      <w:proofErr w:type="spellStart"/>
      <w:r w:rsidRPr="00BD3E6B">
        <w:rPr>
          <w:sz w:val="28"/>
          <w:szCs w:val="28"/>
        </w:rPr>
        <w:t>установлених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граничних</w:t>
      </w:r>
      <w:proofErr w:type="spellEnd"/>
      <w:r w:rsidRPr="00BD3E6B">
        <w:rPr>
          <w:sz w:val="28"/>
          <w:szCs w:val="28"/>
        </w:rPr>
        <w:t xml:space="preserve"> </w:t>
      </w:r>
      <w:proofErr w:type="spellStart"/>
      <w:r w:rsidRPr="00BD3E6B">
        <w:rPr>
          <w:sz w:val="28"/>
          <w:szCs w:val="28"/>
        </w:rPr>
        <w:t>розмірів</w:t>
      </w:r>
      <w:proofErr w:type="spellEnd"/>
      <w:r w:rsidRPr="00BD3E6B">
        <w:rPr>
          <w:sz w:val="28"/>
          <w:szCs w:val="28"/>
        </w:rPr>
        <w:t xml:space="preserve"> ставок.</w:t>
      </w:r>
    </w:p>
    <w:p w:rsidR="005C46E3" w:rsidRPr="00602FC5" w:rsidRDefault="005C46E3" w:rsidP="005C46E3">
      <w:pPr>
        <w:rPr>
          <w:sz w:val="28"/>
          <w:szCs w:val="28"/>
        </w:rPr>
      </w:pPr>
    </w:p>
    <w:p w:rsidR="005C46E3" w:rsidRPr="00E65798" w:rsidRDefault="005C46E3" w:rsidP="005C46E3">
      <w:pPr>
        <w:rPr>
          <w:b/>
          <w:sz w:val="28"/>
          <w:szCs w:val="28"/>
        </w:rPr>
      </w:pPr>
      <w:r w:rsidRPr="00E65798">
        <w:rPr>
          <w:b/>
          <w:sz w:val="28"/>
          <w:szCs w:val="28"/>
        </w:rPr>
        <w:t xml:space="preserve">      2.  </w:t>
      </w:r>
      <w:proofErr w:type="spellStart"/>
      <w:r w:rsidRPr="00E65798">
        <w:rPr>
          <w:b/>
          <w:sz w:val="28"/>
          <w:szCs w:val="28"/>
        </w:rPr>
        <w:t>Цілі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регулювання</w:t>
      </w:r>
      <w:proofErr w:type="spellEnd"/>
      <w:r w:rsidRPr="00E65798">
        <w:rPr>
          <w:b/>
          <w:sz w:val="28"/>
          <w:szCs w:val="28"/>
        </w:rPr>
        <w:t>.</w:t>
      </w:r>
    </w:p>
    <w:p w:rsidR="005C46E3" w:rsidRPr="00602FC5" w:rsidRDefault="005C46E3" w:rsidP="005C46E3">
      <w:pPr>
        <w:rPr>
          <w:sz w:val="28"/>
          <w:szCs w:val="28"/>
        </w:rPr>
      </w:pPr>
      <w:proofErr w:type="spellStart"/>
      <w:r w:rsidRPr="00602FC5">
        <w:rPr>
          <w:sz w:val="28"/>
          <w:szCs w:val="28"/>
        </w:rPr>
        <w:t>Встановлення</w:t>
      </w:r>
      <w:proofErr w:type="spellEnd"/>
      <w:r w:rsidRPr="00602FC5">
        <w:rPr>
          <w:sz w:val="28"/>
          <w:szCs w:val="28"/>
        </w:rPr>
        <w:t xml:space="preserve"> ставок земельного </w:t>
      </w:r>
      <w:proofErr w:type="spellStart"/>
      <w:r w:rsidRPr="00602FC5">
        <w:rPr>
          <w:sz w:val="28"/>
          <w:szCs w:val="28"/>
        </w:rPr>
        <w:t>податку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відповідно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 w:rsidRPr="00602FC5">
        <w:rPr>
          <w:sz w:val="28"/>
          <w:szCs w:val="28"/>
        </w:rPr>
        <w:t>поновленої</w:t>
      </w:r>
      <w:proofErr w:type="spellEnd"/>
      <w:r w:rsidRPr="00602FC5">
        <w:rPr>
          <w:sz w:val="28"/>
          <w:szCs w:val="28"/>
        </w:rPr>
        <w:t xml:space="preserve"> та </w:t>
      </w:r>
      <w:proofErr w:type="spellStart"/>
      <w:r w:rsidRPr="00602FC5">
        <w:rPr>
          <w:sz w:val="28"/>
          <w:szCs w:val="28"/>
        </w:rPr>
        <w:t>затвердженої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технічної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документації</w:t>
      </w:r>
      <w:proofErr w:type="spellEnd"/>
      <w:r w:rsidRPr="00602FC5">
        <w:rPr>
          <w:sz w:val="28"/>
          <w:szCs w:val="28"/>
        </w:rPr>
        <w:t xml:space="preserve"> з </w:t>
      </w:r>
      <w:proofErr w:type="spellStart"/>
      <w:r w:rsidRPr="00602FC5">
        <w:rPr>
          <w:sz w:val="28"/>
          <w:szCs w:val="28"/>
        </w:rPr>
        <w:t>нормативної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грошової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оцінки</w:t>
      </w:r>
      <w:proofErr w:type="spellEnd"/>
      <w:r w:rsidRPr="00602FC5">
        <w:rPr>
          <w:sz w:val="28"/>
          <w:szCs w:val="28"/>
        </w:rPr>
        <w:t xml:space="preserve">. </w:t>
      </w:r>
      <w:proofErr w:type="spellStart"/>
      <w:r w:rsidRPr="00602FC5">
        <w:rPr>
          <w:sz w:val="28"/>
          <w:szCs w:val="28"/>
        </w:rPr>
        <w:t>Податкового</w:t>
      </w:r>
      <w:proofErr w:type="spellEnd"/>
      <w:r w:rsidRPr="00602FC5">
        <w:rPr>
          <w:sz w:val="28"/>
          <w:szCs w:val="28"/>
        </w:rPr>
        <w:t xml:space="preserve"> Кодексу </w:t>
      </w:r>
      <w:proofErr w:type="spellStart"/>
      <w:r w:rsidRPr="00602FC5">
        <w:rPr>
          <w:sz w:val="28"/>
          <w:szCs w:val="28"/>
        </w:rPr>
        <w:t>України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забезпечить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збільшення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надходжень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сільського</w:t>
      </w:r>
      <w:proofErr w:type="spellEnd"/>
      <w:r w:rsidRPr="00602FC5">
        <w:rPr>
          <w:sz w:val="28"/>
          <w:szCs w:val="28"/>
        </w:rPr>
        <w:t xml:space="preserve"> бюджету.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2FC5">
        <w:rPr>
          <w:sz w:val="28"/>
          <w:szCs w:val="28"/>
        </w:rPr>
        <w:t xml:space="preserve">Основною метою </w:t>
      </w:r>
      <w:proofErr w:type="spellStart"/>
      <w:r w:rsidRPr="00602FC5">
        <w:rPr>
          <w:sz w:val="28"/>
          <w:szCs w:val="28"/>
        </w:rPr>
        <w:t>прийняття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відповідного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рішення</w:t>
      </w:r>
      <w:proofErr w:type="spellEnd"/>
      <w:r w:rsidRPr="00602FC5">
        <w:rPr>
          <w:sz w:val="28"/>
          <w:szCs w:val="28"/>
        </w:rPr>
        <w:t xml:space="preserve"> є </w:t>
      </w:r>
      <w:proofErr w:type="spellStart"/>
      <w:r w:rsidRPr="00602FC5">
        <w:rPr>
          <w:sz w:val="28"/>
          <w:szCs w:val="28"/>
        </w:rPr>
        <w:t>виконання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Девладівського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 w:rsidRPr="00602FC5">
        <w:rPr>
          <w:sz w:val="28"/>
          <w:szCs w:val="28"/>
        </w:rPr>
        <w:t xml:space="preserve"> бюджету та </w:t>
      </w:r>
      <w:proofErr w:type="spellStart"/>
      <w:r w:rsidRPr="00602FC5">
        <w:rPr>
          <w:sz w:val="28"/>
          <w:szCs w:val="28"/>
        </w:rPr>
        <w:t>ефективне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використання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коштів</w:t>
      </w:r>
      <w:proofErr w:type="spellEnd"/>
      <w:r w:rsidRPr="00602FC5">
        <w:rPr>
          <w:sz w:val="28"/>
          <w:szCs w:val="28"/>
        </w:rPr>
        <w:t xml:space="preserve"> для </w:t>
      </w:r>
      <w:proofErr w:type="spellStart"/>
      <w:r w:rsidRPr="00602FC5">
        <w:rPr>
          <w:sz w:val="28"/>
          <w:szCs w:val="28"/>
        </w:rPr>
        <w:t>виконання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Програми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економічного</w:t>
      </w:r>
      <w:proofErr w:type="spellEnd"/>
      <w:r w:rsidRPr="00602FC5">
        <w:rPr>
          <w:sz w:val="28"/>
          <w:szCs w:val="28"/>
        </w:rPr>
        <w:t xml:space="preserve"> та </w:t>
      </w:r>
      <w:proofErr w:type="spellStart"/>
      <w:r w:rsidRPr="00602FC5">
        <w:rPr>
          <w:sz w:val="28"/>
          <w:szCs w:val="28"/>
        </w:rPr>
        <w:t>соціального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розвитку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територіальної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громади</w:t>
      </w:r>
      <w:proofErr w:type="spellEnd"/>
      <w:r w:rsidRPr="00602FC5">
        <w:rPr>
          <w:sz w:val="28"/>
          <w:szCs w:val="28"/>
        </w:rPr>
        <w:t xml:space="preserve">, </w:t>
      </w:r>
      <w:proofErr w:type="spellStart"/>
      <w:r w:rsidRPr="00602FC5">
        <w:rPr>
          <w:sz w:val="28"/>
          <w:szCs w:val="28"/>
        </w:rPr>
        <w:t>забезпечення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прозорості</w:t>
      </w:r>
      <w:proofErr w:type="spellEnd"/>
      <w:r w:rsidRPr="00602FC5">
        <w:rPr>
          <w:sz w:val="28"/>
          <w:szCs w:val="28"/>
        </w:rPr>
        <w:t xml:space="preserve"> та </w:t>
      </w:r>
      <w:proofErr w:type="spellStart"/>
      <w:r w:rsidRPr="00602FC5">
        <w:rPr>
          <w:sz w:val="28"/>
          <w:szCs w:val="28"/>
        </w:rPr>
        <w:t>відкритості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надходження</w:t>
      </w:r>
      <w:proofErr w:type="spellEnd"/>
      <w:r w:rsidRPr="00602FC5">
        <w:rPr>
          <w:sz w:val="28"/>
          <w:szCs w:val="28"/>
        </w:rPr>
        <w:t xml:space="preserve"> та </w:t>
      </w:r>
      <w:proofErr w:type="spellStart"/>
      <w:r w:rsidRPr="00602FC5">
        <w:rPr>
          <w:sz w:val="28"/>
          <w:szCs w:val="28"/>
        </w:rPr>
        <w:t>використання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коштів</w:t>
      </w:r>
      <w:proofErr w:type="spellEnd"/>
      <w:r w:rsidRPr="00602FC5">
        <w:rPr>
          <w:sz w:val="28"/>
          <w:szCs w:val="28"/>
        </w:rPr>
        <w:t xml:space="preserve"> бюджету.</w:t>
      </w:r>
    </w:p>
    <w:p w:rsidR="005C46E3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02FC5">
        <w:rPr>
          <w:sz w:val="28"/>
          <w:szCs w:val="28"/>
        </w:rPr>
        <w:t xml:space="preserve">За </w:t>
      </w:r>
      <w:proofErr w:type="spellStart"/>
      <w:r w:rsidRPr="00602FC5">
        <w:rPr>
          <w:sz w:val="28"/>
          <w:szCs w:val="28"/>
        </w:rPr>
        <w:t>умови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невстановлення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нових</w:t>
      </w:r>
      <w:proofErr w:type="spellEnd"/>
      <w:r w:rsidRPr="00602FC5">
        <w:rPr>
          <w:sz w:val="28"/>
          <w:szCs w:val="28"/>
        </w:rPr>
        <w:t xml:space="preserve"> ставок земельного </w:t>
      </w:r>
      <w:proofErr w:type="spellStart"/>
      <w:r w:rsidRPr="00602FC5">
        <w:rPr>
          <w:sz w:val="28"/>
          <w:szCs w:val="28"/>
        </w:rPr>
        <w:t>податку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proofErr w:type="gramStart"/>
      <w:r w:rsidRPr="00602FC5">
        <w:rPr>
          <w:sz w:val="28"/>
          <w:szCs w:val="28"/>
        </w:rPr>
        <w:t>р</w:t>
      </w:r>
      <w:proofErr w:type="gramEnd"/>
      <w:r w:rsidRPr="00602FC5">
        <w:rPr>
          <w:sz w:val="28"/>
          <w:szCs w:val="28"/>
        </w:rPr>
        <w:t>ішенням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602FC5">
        <w:rPr>
          <w:sz w:val="28"/>
          <w:szCs w:val="28"/>
        </w:rPr>
        <w:t xml:space="preserve"> ради , </w:t>
      </w:r>
      <w:proofErr w:type="spellStart"/>
      <w:r w:rsidRPr="00602FC5">
        <w:rPr>
          <w:sz w:val="28"/>
          <w:szCs w:val="28"/>
        </w:rPr>
        <w:t>відповідно</w:t>
      </w:r>
      <w:proofErr w:type="spellEnd"/>
      <w:r w:rsidRPr="00602FC5">
        <w:rPr>
          <w:sz w:val="28"/>
          <w:szCs w:val="28"/>
        </w:rPr>
        <w:t xml:space="preserve"> до пункту 271.2 </w:t>
      </w:r>
      <w:proofErr w:type="spellStart"/>
      <w:r w:rsidRPr="00602FC5">
        <w:rPr>
          <w:sz w:val="28"/>
          <w:szCs w:val="28"/>
        </w:rPr>
        <w:t>статті</w:t>
      </w:r>
      <w:proofErr w:type="spellEnd"/>
      <w:r w:rsidRPr="00602FC5">
        <w:rPr>
          <w:sz w:val="28"/>
          <w:szCs w:val="28"/>
        </w:rPr>
        <w:t xml:space="preserve"> 271 </w:t>
      </w:r>
      <w:proofErr w:type="spellStart"/>
      <w:r w:rsidRPr="00602FC5">
        <w:rPr>
          <w:sz w:val="28"/>
          <w:szCs w:val="28"/>
        </w:rPr>
        <w:t>Податкового</w:t>
      </w:r>
      <w:proofErr w:type="spellEnd"/>
      <w:r w:rsidRPr="00602FC5">
        <w:rPr>
          <w:sz w:val="28"/>
          <w:szCs w:val="28"/>
        </w:rPr>
        <w:t xml:space="preserve"> кодексу </w:t>
      </w:r>
      <w:proofErr w:type="spellStart"/>
      <w:r w:rsidRPr="00602FC5">
        <w:rPr>
          <w:sz w:val="28"/>
          <w:szCs w:val="28"/>
        </w:rPr>
        <w:t>України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земельний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податок</w:t>
      </w:r>
      <w:proofErr w:type="spellEnd"/>
      <w:r w:rsidRPr="00602FC5">
        <w:rPr>
          <w:sz w:val="28"/>
          <w:szCs w:val="28"/>
        </w:rPr>
        <w:t xml:space="preserve"> буде </w:t>
      </w:r>
      <w:proofErr w:type="spellStart"/>
      <w:r w:rsidRPr="00602FC5">
        <w:rPr>
          <w:sz w:val="28"/>
          <w:szCs w:val="28"/>
        </w:rPr>
        <w:t>нараховано</w:t>
      </w:r>
      <w:proofErr w:type="spellEnd"/>
      <w:r w:rsidRPr="00602FC5">
        <w:rPr>
          <w:sz w:val="28"/>
          <w:szCs w:val="28"/>
        </w:rPr>
        <w:t xml:space="preserve"> за </w:t>
      </w:r>
      <w:proofErr w:type="spellStart"/>
      <w:r w:rsidRPr="00602FC5">
        <w:rPr>
          <w:sz w:val="28"/>
          <w:szCs w:val="28"/>
        </w:rPr>
        <w:t>минулорічними</w:t>
      </w:r>
      <w:proofErr w:type="spellEnd"/>
      <w:r w:rsidRPr="00602FC5">
        <w:rPr>
          <w:sz w:val="28"/>
          <w:szCs w:val="28"/>
        </w:rPr>
        <w:t xml:space="preserve"> ставками, </w:t>
      </w:r>
      <w:proofErr w:type="spellStart"/>
      <w:r w:rsidRPr="00602FC5">
        <w:rPr>
          <w:sz w:val="28"/>
          <w:szCs w:val="28"/>
        </w:rPr>
        <w:t>що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призведе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 w:rsidRPr="00602FC5">
        <w:rPr>
          <w:sz w:val="28"/>
          <w:szCs w:val="28"/>
        </w:rPr>
        <w:t>втрат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 w:rsidRPr="00602FC5">
        <w:rPr>
          <w:sz w:val="28"/>
          <w:szCs w:val="28"/>
        </w:rPr>
        <w:t xml:space="preserve"> бюджету. </w:t>
      </w:r>
      <w:proofErr w:type="spellStart"/>
      <w:r w:rsidRPr="00602FC5">
        <w:rPr>
          <w:sz w:val="28"/>
          <w:szCs w:val="28"/>
        </w:rPr>
        <w:t>Це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суперечить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регуляторним</w:t>
      </w:r>
      <w:proofErr w:type="spellEnd"/>
      <w:r w:rsidRPr="00602FC5">
        <w:rPr>
          <w:sz w:val="28"/>
          <w:szCs w:val="28"/>
        </w:rPr>
        <w:t xml:space="preserve"> принципам.</w:t>
      </w:r>
    </w:p>
    <w:p w:rsidR="005C46E3" w:rsidRPr="00602FC5" w:rsidRDefault="005C46E3" w:rsidP="005C46E3">
      <w:pPr>
        <w:rPr>
          <w:sz w:val="28"/>
          <w:szCs w:val="28"/>
        </w:rPr>
      </w:pPr>
    </w:p>
    <w:p w:rsidR="005C46E3" w:rsidRPr="00E65798" w:rsidRDefault="005C46E3" w:rsidP="005C46E3">
      <w:pPr>
        <w:rPr>
          <w:b/>
          <w:sz w:val="28"/>
          <w:szCs w:val="28"/>
        </w:rPr>
      </w:pPr>
      <w:r w:rsidRPr="00E65798">
        <w:rPr>
          <w:b/>
          <w:sz w:val="28"/>
          <w:szCs w:val="28"/>
        </w:rPr>
        <w:t xml:space="preserve">      3.  </w:t>
      </w:r>
      <w:proofErr w:type="spellStart"/>
      <w:r w:rsidRPr="00E65798">
        <w:rPr>
          <w:b/>
          <w:sz w:val="28"/>
          <w:szCs w:val="28"/>
        </w:rPr>
        <w:t>Визначення</w:t>
      </w:r>
      <w:proofErr w:type="spellEnd"/>
      <w:r w:rsidRPr="00E65798">
        <w:rPr>
          <w:b/>
          <w:sz w:val="28"/>
          <w:szCs w:val="28"/>
        </w:rPr>
        <w:t xml:space="preserve"> та </w:t>
      </w:r>
      <w:proofErr w:type="spellStart"/>
      <w:r w:rsidRPr="00E65798">
        <w:rPr>
          <w:b/>
          <w:sz w:val="28"/>
          <w:szCs w:val="28"/>
        </w:rPr>
        <w:t>оцінка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усіх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прийнятих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альтернативних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способів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досягнення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зазначених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цілей</w:t>
      </w:r>
      <w:proofErr w:type="spellEnd"/>
      <w:r w:rsidRPr="00E65798">
        <w:rPr>
          <w:b/>
          <w:sz w:val="28"/>
          <w:szCs w:val="28"/>
        </w:rPr>
        <w:t>.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02FC5">
        <w:rPr>
          <w:sz w:val="28"/>
          <w:szCs w:val="28"/>
        </w:rPr>
        <w:t xml:space="preserve">В </w:t>
      </w:r>
      <w:proofErr w:type="spellStart"/>
      <w:r w:rsidRPr="00602FC5">
        <w:rPr>
          <w:sz w:val="28"/>
          <w:szCs w:val="28"/>
        </w:rPr>
        <w:t>якості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альтернативи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 w:rsidRPr="00602FC5">
        <w:rPr>
          <w:sz w:val="28"/>
          <w:szCs w:val="28"/>
        </w:rPr>
        <w:t>запропонованого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регулювання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можна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розглянути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збереження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існуючої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ситуації</w:t>
      </w:r>
      <w:proofErr w:type="spellEnd"/>
      <w:r w:rsidRPr="00602FC5">
        <w:rPr>
          <w:sz w:val="28"/>
          <w:szCs w:val="28"/>
        </w:rPr>
        <w:t xml:space="preserve">, </w:t>
      </w:r>
      <w:proofErr w:type="spellStart"/>
      <w:r w:rsidRPr="00602FC5">
        <w:rPr>
          <w:sz w:val="28"/>
          <w:szCs w:val="28"/>
        </w:rPr>
        <w:t>що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призводить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 w:rsidRPr="00602FC5">
        <w:rPr>
          <w:sz w:val="28"/>
          <w:szCs w:val="28"/>
        </w:rPr>
        <w:t>поглиблення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існуючої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проблеми</w:t>
      </w:r>
      <w:proofErr w:type="spellEnd"/>
      <w:r w:rsidRPr="00602FC5">
        <w:rPr>
          <w:sz w:val="28"/>
          <w:szCs w:val="28"/>
        </w:rPr>
        <w:t xml:space="preserve">. </w:t>
      </w:r>
      <w:proofErr w:type="spellStart"/>
      <w:r w:rsidRPr="00602FC5">
        <w:rPr>
          <w:sz w:val="28"/>
          <w:szCs w:val="28"/>
        </w:rPr>
        <w:t>Надходження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 w:rsidRPr="00602FC5">
        <w:rPr>
          <w:sz w:val="28"/>
          <w:szCs w:val="28"/>
        </w:rPr>
        <w:t>місцевого</w:t>
      </w:r>
      <w:proofErr w:type="spellEnd"/>
      <w:r w:rsidRPr="00602FC5">
        <w:rPr>
          <w:sz w:val="28"/>
          <w:szCs w:val="28"/>
        </w:rPr>
        <w:t xml:space="preserve"> бюджету </w:t>
      </w:r>
      <w:proofErr w:type="spellStart"/>
      <w:r w:rsidRPr="00602FC5">
        <w:rPr>
          <w:sz w:val="28"/>
          <w:szCs w:val="28"/>
        </w:rPr>
        <w:t>чітко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регулюються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Бюджетним</w:t>
      </w:r>
      <w:proofErr w:type="spellEnd"/>
      <w:r w:rsidRPr="00602FC5">
        <w:rPr>
          <w:sz w:val="28"/>
          <w:szCs w:val="28"/>
        </w:rPr>
        <w:t xml:space="preserve"> кодексом </w:t>
      </w:r>
      <w:proofErr w:type="spellStart"/>
      <w:r w:rsidRPr="00602FC5">
        <w:rPr>
          <w:sz w:val="28"/>
          <w:szCs w:val="28"/>
        </w:rPr>
        <w:t>України</w:t>
      </w:r>
      <w:proofErr w:type="spellEnd"/>
      <w:r w:rsidRPr="00602FC5">
        <w:rPr>
          <w:sz w:val="28"/>
          <w:szCs w:val="28"/>
        </w:rPr>
        <w:t xml:space="preserve">. </w:t>
      </w:r>
      <w:proofErr w:type="spellStart"/>
      <w:r w:rsidRPr="00602FC5">
        <w:rPr>
          <w:sz w:val="28"/>
          <w:szCs w:val="28"/>
        </w:rPr>
        <w:t>Основними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джерелами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надходжень</w:t>
      </w:r>
      <w:proofErr w:type="spellEnd"/>
      <w:r w:rsidRPr="00602FC5">
        <w:rPr>
          <w:sz w:val="28"/>
          <w:szCs w:val="28"/>
        </w:rPr>
        <w:t xml:space="preserve"> є - </w:t>
      </w:r>
      <w:proofErr w:type="spellStart"/>
      <w:r w:rsidRPr="00602FC5">
        <w:rPr>
          <w:sz w:val="28"/>
          <w:szCs w:val="28"/>
        </w:rPr>
        <w:t>податок</w:t>
      </w:r>
      <w:proofErr w:type="spellEnd"/>
      <w:r w:rsidRPr="00602FC5">
        <w:rPr>
          <w:sz w:val="28"/>
          <w:szCs w:val="28"/>
        </w:rPr>
        <w:t xml:space="preserve"> на </w:t>
      </w:r>
      <w:proofErr w:type="spellStart"/>
      <w:r w:rsidRPr="00602FC5">
        <w:rPr>
          <w:sz w:val="28"/>
          <w:szCs w:val="28"/>
        </w:rPr>
        <w:t>прибуток</w:t>
      </w:r>
      <w:proofErr w:type="spellEnd"/>
      <w:r w:rsidRPr="00602FC5">
        <w:rPr>
          <w:sz w:val="28"/>
          <w:szCs w:val="28"/>
        </w:rPr>
        <w:t xml:space="preserve"> та </w:t>
      </w:r>
      <w:proofErr w:type="spellStart"/>
      <w:r w:rsidRPr="00602FC5">
        <w:rPr>
          <w:sz w:val="28"/>
          <w:szCs w:val="28"/>
        </w:rPr>
        <w:t>земельний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податок</w:t>
      </w:r>
      <w:proofErr w:type="spellEnd"/>
      <w:r w:rsidRPr="00602FC5">
        <w:rPr>
          <w:sz w:val="28"/>
          <w:szCs w:val="28"/>
        </w:rPr>
        <w:t xml:space="preserve">. Ставку земельного </w:t>
      </w:r>
      <w:proofErr w:type="spellStart"/>
      <w:r w:rsidRPr="00602FC5">
        <w:rPr>
          <w:sz w:val="28"/>
          <w:szCs w:val="28"/>
        </w:rPr>
        <w:t>податку</w:t>
      </w:r>
      <w:proofErr w:type="spellEnd"/>
      <w:r w:rsidRPr="00602FC5">
        <w:rPr>
          <w:sz w:val="28"/>
          <w:szCs w:val="28"/>
        </w:rPr>
        <w:t xml:space="preserve"> за </w:t>
      </w:r>
      <w:proofErr w:type="spellStart"/>
      <w:r w:rsidRPr="00602FC5">
        <w:rPr>
          <w:sz w:val="28"/>
          <w:szCs w:val="28"/>
        </w:rPr>
        <w:t>земельні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ділянки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можна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коригувати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диференціюючи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розмір</w:t>
      </w:r>
      <w:proofErr w:type="spellEnd"/>
      <w:r w:rsidRPr="00602FC5">
        <w:rPr>
          <w:sz w:val="28"/>
          <w:szCs w:val="28"/>
        </w:rPr>
        <w:t xml:space="preserve"> ставки </w:t>
      </w:r>
      <w:proofErr w:type="spellStart"/>
      <w:r w:rsidRPr="00602FC5">
        <w:rPr>
          <w:sz w:val="28"/>
          <w:szCs w:val="28"/>
        </w:rPr>
        <w:t>податку</w:t>
      </w:r>
      <w:proofErr w:type="spellEnd"/>
      <w:r w:rsidRPr="00602FC5">
        <w:rPr>
          <w:sz w:val="28"/>
          <w:szCs w:val="28"/>
        </w:rPr>
        <w:t>.</w:t>
      </w:r>
    </w:p>
    <w:p w:rsidR="005C46E3" w:rsidRPr="00602FC5" w:rsidRDefault="005C46E3" w:rsidP="005C46E3">
      <w:pPr>
        <w:rPr>
          <w:sz w:val="28"/>
          <w:szCs w:val="28"/>
        </w:rPr>
      </w:pPr>
      <w:r w:rsidRPr="00602FC5">
        <w:rPr>
          <w:sz w:val="28"/>
          <w:szCs w:val="28"/>
        </w:rPr>
        <w:t xml:space="preserve">У той же час </w:t>
      </w:r>
      <w:proofErr w:type="spellStart"/>
      <w:r w:rsidRPr="00602FC5">
        <w:rPr>
          <w:sz w:val="28"/>
          <w:szCs w:val="28"/>
        </w:rPr>
        <w:t>обраний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спосіб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досягнення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встановлених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цілей</w:t>
      </w:r>
      <w:proofErr w:type="spellEnd"/>
      <w:r w:rsidRPr="00602FC5">
        <w:rPr>
          <w:sz w:val="28"/>
          <w:szCs w:val="28"/>
        </w:rPr>
        <w:t xml:space="preserve"> є </w:t>
      </w:r>
      <w:proofErr w:type="spellStart"/>
      <w:r w:rsidRPr="00602FC5">
        <w:rPr>
          <w:sz w:val="28"/>
          <w:szCs w:val="28"/>
        </w:rPr>
        <w:t>раціональним</w:t>
      </w:r>
      <w:proofErr w:type="spellEnd"/>
      <w:r w:rsidRPr="00602FC5">
        <w:rPr>
          <w:sz w:val="28"/>
          <w:szCs w:val="28"/>
        </w:rPr>
        <w:t>: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02FC5">
        <w:rPr>
          <w:sz w:val="28"/>
          <w:szCs w:val="28"/>
        </w:rPr>
        <w:t>оскільки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забезпечує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принципи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державної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регуляторної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політики</w:t>
      </w:r>
      <w:proofErr w:type="spellEnd"/>
      <w:r w:rsidRPr="00602FC5">
        <w:rPr>
          <w:sz w:val="28"/>
          <w:szCs w:val="28"/>
        </w:rPr>
        <w:t>;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02FC5">
        <w:rPr>
          <w:sz w:val="28"/>
          <w:szCs w:val="28"/>
        </w:rPr>
        <w:t>досягнення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цілей</w:t>
      </w:r>
      <w:proofErr w:type="spellEnd"/>
      <w:r w:rsidRPr="00602FC5">
        <w:rPr>
          <w:sz w:val="28"/>
          <w:szCs w:val="28"/>
        </w:rPr>
        <w:t xml:space="preserve"> державного </w:t>
      </w:r>
      <w:proofErr w:type="spellStart"/>
      <w:r w:rsidRPr="00602FC5">
        <w:rPr>
          <w:sz w:val="28"/>
          <w:szCs w:val="28"/>
        </w:rPr>
        <w:t>регулювання</w:t>
      </w:r>
      <w:proofErr w:type="spellEnd"/>
      <w:r w:rsidRPr="00602FC5">
        <w:rPr>
          <w:sz w:val="28"/>
          <w:szCs w:val="28"/>
        </w:rPr>
        <w:t>;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02FC5">
        <w:rPr>
          <w:sz w:val="28"/>
          <w:szCs w:val="28"/>
        </w:rPr>
        <w:t>забезпечує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реалізацію</w:t>
      </w:r>
      <w:proofErr w:type="spellEnd"/>
      <w:r w:rsidRPr="00602FC5">
        <w:rPr>
          <w:sz w:val="28"/>
          <w:szCs w:val="28"/>
        </w:rPr>
        <w:t xml:space="preserve"> потреб у </w:t>
      </w:r>
      <w:proofErr w:type="spellStart"/>
      <w:r w:rsidRPr="00602FC5">
        <w:rPr>
          <w:sz w:val="28"/>
          <w:szCs w:val="28"/>
        </w:rPr>
        <w:t>вирішення</w:t>
      </w:r>
      <w:proofErr w:type="spellEnd"/>
      <w:r w:rsidRPr="00602FC5">
        <w:rPr>
          <w:sz w:val="28"/>
          <w:szCs w:val="28"/>
        </w:rPr>
        <w:t xml:space="preserve"> проблем </w:t>
      </w:r>
      <w:proofErr w:type="spellStart"/>
      <w:r w:rsidRPr="00602FC5">
        <w:rPr>
          <w:sz w:val="28"/>
          <w:szCs w:val="28"/>
        </w:rPr>
        <w:t>місцевого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значення</w:t>
      </w:r>
      <w:proofErr w:type="spellEnd"/>
      <w:r w:rsidRPr="00602FC5">
        <w:rPr>
          <w:sz w:val="28"/>
          <w:szCs w:val="28"/>
        </w:rPr>
        <w:t>;</w:t>
      </w:r>
    </w:p>
    <w:p w:rsidR="005C46E3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02FC5">
        <w:rPr>
          <w:sz w:val="28"/>
          <w:szCs w:val="28"/>
        </w:rPr>
        <w:t>встановлює</w:t>
      </w:r>
      <w:proofErr w:type="spellEnd"/>
      <w:r w:rsidRPr="00602FC5">
        <w:rPr>
          <w:sz w:val="28"/>
          <w:szCs w:val="28"/>
        </w:rPr>
        <w:t xml:space="preserve"> порядок </w:t>
      </w:r>
      <w:proofErr w:type="spellStart"/>
      <w:r w:rsidRPr="00602FC5">
        <w:rPr>
          <w:sz w:val="28"/>
          <w:szCs w:val="28"/>
        </w:rPr>
        <w:t>нарахування</w:t>
      </w:r>
      <w:proofErr w:type="spellEnd"/>
      <w:r w:rsidRPr="00602FC5">
        <w:rPr>
          <w:sz w:val="28"/>
          <w:szCs w:val="28"/>
        </w:rPr>
        <w:t xml:space="preserve"> і </w:t>
      </w:r>
      <w:proofErr w:type="spellStart"/>
      <w:r w:rsidRPr="00602FC5">
        <w:rPr>
          <w:sz w:val="28"/>
          <w:szCs w:val="28"/>
        </w:rPr>
        <w:t>сплати</w:t>
      </w:r>
      <w:proofErr w:type="spellEnd"/>
      <w:r w:rsidRPr="00602FC5">
        <w:rPr>
          <w:sz w:val="28"/>
          <w:szCs w:val="28"/>
        </w:rPr>
        <w:t xml:space="preserve"> та </w:t>
      </w:r>
      <w:proofErr w:type="spellStart"/>
      <w:r w:rsidRPr="00602FC5">
        <w:rPr>
          <w:sz w:val="28"/>
          <w:szCs w:val="28"/>
        </w:rPr>
        <w:t>розміри</w:t>
      </w:r>
      <w:proofErr w:type="spellEnd"/>
      <w:r w:rsidRPr="00602FC5">
        <w:rPr>
          <w:sz w:val="28"/>
          <w:szCs w:val="28"/>
        </w:rPr>
        <w:t xml:space="preserve"> ставок земельного </w:t>
      </w:r>
      <w:proofErr w:type="spellStart"/>
      <w:r w:rsidRPr="00602FC5">
        <w:rPr>
          <w:sz w:val="28"/>
          <w:szCs w:val="28"/>
        </w:rPr>
        <w:t>податку</w:t>
      </w:r>
      <w:proofErr w:type="spellEnd"/>
      <w:r w:rsidRPr="00602FC5">
        <w:rPr>
          <w:sz w:val="28"/>
          <w:szCs w:val="28"/>
        </w:rPr>
        <w:t xml:space="preserve"> з </w:t>
      </w:r>
      <w:proofErr w:type="spellStart"/>
      <w:r w:rsidRPr="00602FC5">
        <w:rPr>
          <w:sz w:val="28"/>
          <w:szCs w:val="28"/>
        </w:rPr>
        <w:t>населення</w:t>
      </w:r>
      <w:proofErr w:type="spellEnd"/>
      <w:r w:rsidRPr="00602FC5">
        <w:rPr>
          <w:sz w:val="28"/>
          <w:szCs w:val="28"/>
        </w:rPr>
        <w:t xml:space="preserve">, </w:t>
      </w:r>
      <w:proofErr w:type="spellStart"/>
      <w:r w:rsidRPr="00602FC5">
        <w:rPr>
          <w:sz w:val="28"/>
          <w:szCs w:val="28"/>
        </w:rPr>
        <w:t>який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надходить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 w:rsidRPr="00602FC5">
        <w:rPr>
          <w:sz w:val="28"/>
          <w:szCs w:val="28"/>
        </w:rPr>
        <w:t>місцевого</w:t>
      </w:r>
      <w:proofErr w:type="spellEnd"/>
      <w:r w:rsidRPr="00602FC5">
        <w:rPr>
          <w:sz w:val="28"/>
          <w:szCs w:val="28"/>
        </w:rPr>
        <w:t xml:space="preserve"> бюджету</w:t>
      </w:r>
      <w:proofErr w:type="gramStart"/>
      <w:r w:rsidRPr="00602FC5">
        <w:rPr>
          <w:sz w:val="28"/>
          <w:szCs w:val="28"/>
        </w:rPr>
        <w:t xml:space="preserve"> .</w:t>
      </w:r>
      <w:proofErr w:type="gramEnd"/>
    </w:p>
    <w:p w:rsidR="00BD3E6B" w:rsidRDefault="00BD3E6B" w:rsidP="005C46E3">
      <w:pPr>
        <w:rPr>
          <w:sz w:val="28"/>
          <w:szCs w:val="28"/>
        </w:rPr>
      </w:pPr>
    </w:p>
    <w:p w:rsidR="00BD3E6B" w:rsidRPr="007A2EEA" w:rsidRDefault="00BD3E6B" w:rsidP="00BD3E6B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197" w:line="240" w:lineRule="exact"/>
        <w:ind w:left="660"/>
        <w:rPr>
          <w:u w:val="single"/>
        </w:rPr>
      </w:pPr>
      <w:r w:rsidRPr="007A2EEA">
        <w:rPr>
          <w:u w:val="single"/>
        </w:rPr>
        <w:t>Визначення альтернативних способів</w:t>
      </w:r>
    </w:p>
    <w:p w:rsidR="00BD3E6B" w:rsidRDefault="00BD3E6B" w:rsidP="00BD3E6B">
      <w:pPr>
        <w:pStyle w:val="20"/>
        <w:shd w:val="clear" w:color="auto" w:fill="auto"/>
        <w:spacing w:before="0" w:line="278" w:lineRule="exact"/>
        <w:ind w:firstLine="580"/>
      </w:pPr>
      <w:r>
        <w:t>В процесі пошуку альтернативних способів досягнення визначених цілей доцільно розглянути такі можливості:</w:t>
      </w:r>
    </w:p>
    <w:p w:rsidR="00147733" w:rsidRDefault="00147733" w:rsidP="00BD3E6B">
      <w:pPr>
        <w:pStyle w:val="20"/>
        <w:shd w:val="clear" w:color="auto" w:fill="auto"/>
        <w:spacing w:before="0" w:line="278" w:lineRule="exact"/>
        <w:ind w:firstLine="580"/>
      </w:pPr>
    </w:p>
    <w:p w:rsidR="00BD3E6B" w:rsidRDefault="00BD3E6B" w:rsidP="00BD3E6B">
      <w:pPr>
        <w:pStyle w:val="20"/>
        <w:shd w:val="clear" w:color="auto" w:fill="auto"/>
        <w:spacing w:before="0" w:line="278" w:lineRule="exact"/>
        <w:ind w:firstLine="580"/>
      </w:pPr>
    </w:p>
    <w:tbl>
      <w:tblPr>
        <w:tblOverlap w:val="never"/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6450"/>
      </w:tblGrid>
      <w:tr w:rsidR="00BD3E6B" w:rsidTr="00BD3E6B">
        <w:trPr>
          <w:trHeight w:hRule="exact" w:val="46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BD3E6B" w:rsidRDefault="00BD3E6B" w:rsidP="00F458B3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BD3E6B">
              <w:rPr>
                <w:rStyle w:val="295pt"/>
                <w:sz w:val="24"/>
                <w:szCs w:val="24"/>
              </w:rPr>
              <w:t>Вид альтернативи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6B" w:rsidRPr="00BD3E6B" w:rsidRDefault="00BD3E6B" w:rsidP="00F458B3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BD3E6B">
              <w:rPr>
                <w:rStyle w:val="295pt"/>
                <w:sz w:val="24"/>
                <w:szCs w:val="24"/>
              </w:rPr>
              <w:t>Опис альтернативи</w:t>
            </w:r>
          </w:p>
        </w:tc>
      </w:tr>
      <w:tr w:rsidR="00BD3E6B" w:rsidTr="00BD3E6B">
        <w:trPr>
          <w:trHeight w:hRule="exact" w:val="181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6B" w:rsidRPr="00BD3E6B" w:rsidRDefault="00BD3E6B" w:rsidP="00F458B3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300" w:line="190" w:lineRule="exact"/>
              <w:rPr>
                <w:rStyle w:val="295pt"/>
                <w:sz w:val="24"/>
                <w:szCs w:val="24"/>
              </w:rPr>
            </w:pPr>
            <w:r w:rsidRPr="00BD3E6B">
              <w:rPr>
                <w:rStyle w:val="295pt"/>
                <w:sz w:val="24"/>
                <w:szCs w:val="24"/>
              </w:rPr>
              <w:t>Альтернатива 1:</w:t>
            </w:r>
          </w:p>
          <w:p w:rsidR="00BD3E6B" w:rsidRPr="00BD3E6B" w:rsidRDefault="00BD3E6B" w:rsidP="00BD3E6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300" w:line="190" w:lineRule="exact"/>
              <w:jc w:val="left"/>
              <w:rPr>
                <w:sz w:val="24"/>
                <w:szCs w:val="24"/>
              </w:rPr>
            </w:pPr>
            <w:r w:rsidRPr="00BD3E6B">
              <w:rPr>
                <w:rStyle w:val="295pt"/>
                <w:sz w:val="24"/>
                <w:szCs w:val="24"/>
              </w:rPr>
              <w:t>Не виносити на розгляд сесії та не  прийняття регуляторного акта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6B" w:rsidRPr="00BD3E6B" w:rsidRDefault="00BD3E6B" w:rsidP="0056381C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  <w:r w:rsidRPr="00BD3E6B">
              <w:rPr>
                <w:rStyle w:val="295pt"/>
                <w:b w:val="0"/>
                <w:sz w:val="24"/>
                <w:szCs w:val="24"/>
              </w:rPr>
              <w:t>По закінченню 202</w:t>
            </w:r>
            <w:r w:rsidR="0056381C">
              <w:rPr>
                <w:rStyle w:val="295pt"/>
                <w:b w:val="0"/>
                <w:sz w:val="24"/>
                <w:szCs w:val="24"/>
              </w:rPr>
              <w:t>3</w:t>
            </w:r>
            <w:r w:rsidRPr="00BD3E6B">
              <w:rPr>
                <w:rStyle w:val="295pt"/>
                <w:b w:val="0"/>
                <w:sz w:val="24"/>
                <w:szCs w:val="24"/>
              </w:rPr>
              <w:t xml:space="preserve"> року рішення про встановлення ставок земельного податку буде скасовано як таке, що не пройшло регуляторну процедуру і не поширюються на подальші періоди. Відповідно до пп.12.3.5 п. 12.3 ст. 12 ПКУ податок буде справлятися, виходячи з норм ПКУ із застосуванням мінімальних ставок податку у 202</w:t>
            </w:r>
            <w:r>
              <w:rPr>
                <w:rStyle w:val="295pt"/>
                <w:b w:val="0"/>
                <w:sz w:val="24"/>
                <w:szCs w:val="24"/>
              </w:rPr>
              <w:t>2</w:t>
            </w:r>
            <w:r w:rsidRPr="00BD3E6B">
              <w:rPr>
                <w:rStyle w:val="295pt"/>
                <w:b w:val="0"/>
                <w:sz w:val="24"/>
                <w:szCs w:val="24"/>
              </w:rPr>
              <w:t xml:space="preserve"> році, що негативно вплине на стан надходження податку.</w:t>
            </w:r>
          </w:p>
        </w:tc>
      </w:tr>
      <w:tr w:rsidR="00BD3E6B" w:rsidTr="00BD3E6B">
        <w:trPr>
          <w:trHeight w:hRule="exact" w:val="1135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E6B" w:rsidRPr="00BD3E6B" w:rsidRDefault="00BD3E6B" w:rsidP="00F458B3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300" w:line="190" w:lineRule="exact"/>
              <w:rPr>
                <w:sz w:val="24"/>
                <w:szCs w:val="24"/>
              </w:rPr>
            </w:pPr>
            <w:r w:rsidRPr="00BD3E6B">
              <w:rPr>
                <w:rStyle w:val="295pt"/>
                <w:sz w:val="24"/>
                <w:szCs w:val="24"/>
              </w:rPr>
              <w:t>Альтернатива 2:</w:t>
            </w:r>
          </w:p>
          <w:p w:rsidR="00BD3E6B" w:rsidRPr="00BD3E6B" w:rsidRDefault="00BD3E6B" w:rsidP="00F458B3">
            <w:pPr>
              <w:pStyle w:val="20"/>
              <w:framePr w:w="9710" w:wrap="notBeside" w:vAnchor="text" w:hAnchor="text" w:xAlign="center" w:y="1"/>
              <w:shd w:val="clear" w:color="auto" w:fill="auto"/>
              <w:spacing w:before="300" w:line="235" w:lineRule="exact"/>
              <w:rPr>
                <w:sz w:val="24"/>
                <w:szCs w:val="24"/>
              </w:rPr>
            </w:pPr>
            <w:r w:rsidRPr="00BD3E6B">
              <w:rPr>
                <w:rStyle w:val="295pt"/>
                <w:sz w:val="24"/>
                <w:szCs w:val="24"/>
              </w:rPr>
              <w:t>прийняття запропонованого проекту акта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E6B" w:rsidRPr="00BD3E6B" w:rsidRDefault="00BD3E6B" w:rsidP="00F458B3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26" w:lineRule="exact"/>
              <w:rPr>
                <w:b/>
                <w:sz w:val="24"/>
                <w:szCs w:val="24"/>
              </w:rPr>
            </w:pPr>
            <w:r w:rsidRPr="00BD3E6B">
              <w:rPr>
                <w:rStyle w:val="295pt"/>
                <w:b w:val="0"/>
                <w:sz w:val="24"/>
                <w:szCs w:val="24"/>
              </w:rPr>
              <w:t>Забезпечує досягнення цілей державного регулювання.</w:t>
            </w:r>
          </w:p>
          <w:p w:rsidR="00BD3E6B" w:rsidRPr="00BD3E6B" w:rsidRDefault="00BD3E6B" w:rsidP="00F458B3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26" w:lineRule="exact"/>
              <w:rPr>
                <w:b/>
                <w:sz w:val="24"/>
                <w:szCs w:val="24"/>
              </w:rPr>
            </w:pPr>
            <w:r w:rsidRPr="00BD3E6B">
              <w:rPr>
                <w:rStyle w:val="295pt"/>
                <w:b w:val="0"/>
                <w:sz w:val="24"/>
                <w:szCs w:val="24"/>
              </w:rPr>
              <w:t>Дозволить забезпечити постійні надходження до бюджету територіальної громади для виконання цілей Стратегічного плану розвитку громади та затверджених Програм розвитку громади</w:t>
            </w:r>
          </w:p>
        </w:tc>
      </w:tr>
      <w:tr w:rsidR="00BD3E6B" w:rsidTr="00BD3E6B">
        <w:trPr>
          <w:trHeight w:hRule="exact" w:val="12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E6B" w:rsidRPr="00BD3E6B" w:rsidRDefault="00BD3E6B" w:rsidP="00F458B3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300" w:line="190" w:lineRule="exact"/>
              <w:rPr>
                <w:rStyle w:val="295pt"/>
                <w:sz w:val="24"/>
                <w:szCs w:val="24"/>
              </w:rPr>
            </w:pPr>
            <w:r w:rsidRPr="00BD3E6B">
              <w:rPr>
                <w:rStyle w:val="295pt"/>
                <w:sz w:val="24"/>
                <w:szCs w:val="24"/>
              </w:rPr>
              <w:t>Альтернатива 3:</w:t>
            </w:r>
          </w:p>
          <w:p w:rsidR="00BD3E6B" w:rsidRPr="00BD3E6B" w:rsidRDefault="00BD3E6B" w:rsidP="00F458B3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300" w:line="190" w:lineRule="exact"/>
              <w:rPr>
                <w:rStyle w:val="295pt"/>
                <w:sz w:val="24"/>
                <w:szCs w:val="24"/>
              </w:rPr>
            </w:pPr>
            <w:r w:rsidRPr="00BD3E6B">
              <w:rPr>
                <w:rStyle w:val="295pt"/>
                <w:sz w:val="24"/>
                <w:szCs w:val="24"/>
              </w:rPr>
              <w:t xml:space="preserve">Встановлення максимальних ставок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6B" w:rsidRPr="00BD3E6B" w:rsidRDefault="00BD3E6B" w:rsidP="00BD3E6B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26" w:lineRule="exact"/>
              <w:rPr>
                <w:rStyle w:val="295pt"/>
                <w:b w:val="0"/>
                <w:sz w:val="24"/>
                <w:szCs w:val="24"/>
              </w:rPr>
            </w:pPr>
            <w:r w:rsidRPr="00BD3E6B">
              <w:rPr>
                <w:rStyle w:val="295pt"/>
                <w:b w:val="0"/>
                <w:sz w:val="24"/>
                <w:szCs w:val="24"/>
              </w:rPr>
              <w:t xml:space="preserve">Така альтернатива є непосильною для платників податків  і  зборів </w:t>
            </w:r>
            <w:r>
              <w:rPr>
                <w:rStyle w:val="295pt"/>
                <w:b w:val="0"/>
                <w:sz w:val="24"/>
                <w:szCs w:val="24"/>
              </w:rPr>
              <w:t>Девладівської</w:t>
            </w:r>
            <w:r w:rsidRPr="00BD3E6B">
              <w:rPr>
                <w:rStyle w:val="295pt"/>
                <w:b w:val="0"/>
                <w:sz w:val="24"/>
                <w:szCs w:val="24"/>
              </w:rPr>
              <w:t xml:space="preserve"> сільської територіальної громади. Надмірне податкове навантаження призведе до виникнення заборгованості зі сплати податків , нарахування пені, соціальної напруги серед населення.</w:t>
            </w:r>
          </w:p>
        </w:tc>
      </w:tr>
    </w:tbl>
    <w:p w:rsidR="00BD3E6B" w:rsidRDefault="00BD3E6B" w:rsidP="00BD3E6B">
      <w:pPr>
        <w:framePr w:w="9710" w:wrap="notBeside" w:vAnchor="text" w:hAnchor="text" w:xAlign="center" w:y="1"/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147733" w:rsidRPr="007A2EEA" w:rsidRDefault="00147733" w:rsidP="00147733">
      <w:pPr>
        <w:pStyle w:val="20"/>
        <w:shd w:val="clear" w:color="auto" w:fill="auto"/>
        <w:tabs>
          <w:tab w:val="left" w:pos="1026"/>
        </w:tabs>
        <w:spacing w:before="26" w:line="552" w:lineRule="exact"/>
        <w:ind w:left="660" w:right="2400"/>
        <w:jc w:val="left"/>
      </w:pPr>
      <w:r>
        <w:t>2</w:t>
      </w:r>
      <w:r w:rsidRPr="00147733">
        <w:t>. Оцінка вибраних альтернативних способів досягнення цілей</w:t>
      </w:r>
    </w:p>
    <w:p w:rsidR="00147733" w:rsidRDefault="00147733" w:rsidP="00BD3E6B">
      <w:pPr>
        <w:pStyle w:val="20"/>
        <w:shd w:val="clear" w:color="auto" w:fill="auto"/>
        <w:tabs>
          <w:tab w:val="left" w:pos="1026"/>
        </w:tabs>
        <w:spacing w:before="26" w:line="552" w:lineRule="exact"/>
        <w:ind w:left="580" w:right="708"/>
      </w:pPr>
      <w:r w:rsidRPr="00147733">
        <w:t>Оцінка вибраних альтернативних способів</w:t>
      </w:r>
    </w:p>
    <w:p w:rsidR="00BD3E6B" w:rsidRDefault="00BD3E6B" w:rsidP="00BD3E6B">
      <w:pPr>
        <w:pStyle w:val="20"/>
        <w:shd w:val="clear" w:color="auto" w:fill="auto"/>
        <w:tabs>
          <w:tab w:val="left" w:pos="1026"/>
        </w:tabs>
        <w:spacing w:before="26" w:line="552" w:lineRule="exact"/>
        <w:ind w:left="580" w:right="708"/>
      </w:pPr>
      <w:r w:rsidRPr="007A2EEA">
        <w:rPr>
          <w:u w:val="single"/>
        </w:rPr>
        <w:lastRenderedPageBreak/>
        <w:t xml:space="preserve"> Оцінка</w:t>
      </w:r>
      <w:r>
        <w:t xml:space="preserve"> впливу на сферу інтересів органу місцевого самоврядування:</w:t>
      </w:r>
    </w:p>
    <w:p w:rsidR="00147733" w:rsidRDefault="00147733" w:rsidP="00BD3E6B">
      <w:pPr>
        <w:pStyle w:val="20"/>
        <w:shd w:val="clear" w:color="auto" w:fill="auto"/>
        <w:tabs>
          <w:tab w:val="left" w:pos="1026"/>
        </w:tabs>
        <w:spacing w:before="26" w:line="552" w:lineRule="exact"/>
        <w:ind w:left="580" w:right="708"/>
      </w:pPr>
    </w:p>
    <w:p w:rsidR="00147733" w:rsidRDefault="00147733" w:rsidP="00BD3E6B">
      <w:pPr>
        <w:pStyle w:val="20"/>
        <w:shd w:val="clear" w:color="auto" w:fill="auto"/>
        <w:tabs>
          <w:tab w:val="left" w:pos="1026"/>
        </w:tabs>
        <w:spacing w:before="26" w:line="552" w:lineRule="exact"/>
        <w:ind w:left="580" w:right="708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395"/>
        <w:gridCol w:w="2551"/>
      </w:tblGrid>
      <w:tr w:rsidR="00BD3E6B" w:rsidTr="00F458B3">
        <w:tc>
          <w:tcPr>
            <w:tcW w:w="2693" w:type="dxa"/>
            <w:shd w:val="clear" w:color="auto" w:fill="auto"/>
          </w:tcPr>
          <w:p w:rsidR="00BD3E6B" w:rsidRPr="00147733" w:rsidRDefault="00BD3E6B" w:rsidP="00F458B3">
            <w:pPr>
              <w:pStyle w:val="20"/>
              <w:shd w:val="clear" w:color="auto" w:fill="auto"/>
              <w:tabs>
                <w:tab w:val="left" w:pos="1026"/>
              </w:tabs>
              <w:spacing w:before="26" w:line="552" w:lineRule="exact"/>
              <w:ind w:right="51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Вид альтернативи</w:t>
            </w:r>
          </w:p>
        </w:tc>
        <w:tc>
          <w:tcPr>
            <w:tcW w:w="4395" w:type="dxa"/>
            <w:shd w:val="clear" w:color="auto" w:fill="auto"/>
          </w:tcPr>
          <w:p w:rsidR="00BD3E6B" w:rsidRPr="00147733" w:rsidRDefault="00BD3E6B" w:rsidP="00F458B3">
            <w:pPr>
              <w:pStyle w:val="20"/>
              <w:shd w:val="clear" w:color="auto" w:fill="auto"/>
              <w:tabs>
                <w:tab w:val="left" w:pos="1026"/>
              </w:tabs>
              <w:spacing w:before="26" w:line="552" w:lineRule="exact"/>
              <w:ind w:right="2400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Вигоди</w:t>
            </w:r>
          </w:p>
        </w:tc>
        <w:tc>
          <w:tcPr>
            <w:tcW w:w="2551" w:type="dxa"/>
            <w:shd w:val="clear" w:color="auto" w:fill="auto"/>
          </w:tcPr>
          <w:p w:rsidR="00BD3E6B" w:rsidRPr="00147733" w:rsidRDefault="00BD3E6B" w:rsidP="00F458B3">
            <w:pPr>
              <w:pStyle w:val="20"/>
              <w:shd w:val="clear" w:color="auto" w:fill="auto"/>
              <w:tabs>
                <w:tab w:val="left" w:pos="1451"/>
              </w:tabs>
              <w:spacing w:before="26" w:line="552" w:lineRule="exact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Витрати</w:t>
            </w:r>
          </w:p>
        </w:tc>
      </w:tr>
      <w:tr w:rsidR="00BD3E6B" w:rsidTr="00F458B3">
        <w:tc>
          <w:tcPr>
            <w:tcW w:w="2693" w:type="dxa"/>
            <w:shd w:val="clear" w:color="auto" w:fill="auto"/>
          </w:tcPr>
          <w:p w:rsidR="00BD3E6B" w:rsidRPr="00147733" w:rsidRDefault="00BD3E6B" w:rsidP="00147733">
            <w:pPr>
              <w:pStyle w:val="20"/>
              <w:shd w:val="clear" w:color="auto" w:fill="auto"/>
              <w:spacing w:before="0" w:after="300" w:line="240" w:lineRule="auto"/>
              <w:jc w:val="left"/>
              <w:rPr>
                <w:rStyle w:val="295pt"/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Альтернатива 1:</w:t>
            </w:r>
          </w:p>
          <w:p w:rsidR="00BD3E6B" w:rsidRPr="00147733" w:rsidRDefault="00BD3E6B" w:rsidP="00147733">
            <w:pPr>
              <w:pStyle w:val="20"/>
              <w:shd w:val="clear" w:color="auto" w:fill="auto"/>
              <w:tabs>
                <w:tab w:val="left" w:pos="1026"/>
              </w:tabs>
              <w:spacing w:before="26" w:line="240" w:lineRule="auto"/>
              <w:ind w:right="-11"/>
              <w:jc w:val="left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Не виносити на розгляд сесії  та не  прийняття регуляторного акта</w:t>
            </w:r>
          </w:p>
        </w:tc>
        <w:tc>
          <w:tcPr>
            <w:tcW w:w="4395" w:type="dxa"/>
            <w:shd w:val="clear" w:color="auto" w:fill="auto"/>
          </w:tcPr>
          <w:p w:rsidR="00BD3E6B" w:rsidRPr="00147733" w:rsidRDefault="00BD3E6B" w:rsidP="00F458B3">
            <w:pPr>
              <w:pStyle w:val="20"/>
              <w:shd w:val="clear" w:color="auto" w:fill="auto"/>
              <w:spacing w:before="0" w:line="230" w:lineRule="exact"/>
              <w:rPr>
                <w:rStyle w:val="295pt"/>
                <w:b w:val="0"/>
                <w:sz w:val="24"/>
                <w:szCs w:val="24"/>
              </w:rPr>
            </w:pPr>
            <w:r w:rsidRPr="00147733">
              <w:rPr>
                <w:rStyle w:val="295pt"/>
                <w:b w:val="0"/>
                <w:sz w:val="24"/>
                <w:szCs w:val="24"/>
              </w:rPr>
              <w:t>Розглядається можливість покращення інвестиційної привабливості території через  застосування мінімальних ставок земельного податку.</w:t>
            </w:r>
          </w:p>
          <w:p w:rsidR="00BD3E6B" w:rsidRPr="00147733" w:rsidRDefault="00BD3E6B" w:rsidP="00F458B3">
            <w:pPr>
              <w:pStyle w:val="2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D3E6B" w:rsidRPr="00147733" w:rsidRDefault="00BD3E6B" w:rsidP="00F458B3">
            <w:pPr>
              <w:pStyle w:val="20"/>
              <w:shd w:val="clear" w:color="auto" w:fill="auto"/>
              <w:tabs>
                <w:tab w:val="left" w:pos="1026"/>
                <w:tab w:val="left" w:pos="1451"/>
              </w:tabs>
              <w:spacing w:before="26" w:line="552" w:lineRule="exact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Відсутні</w:t>
            </w:r>
          </w:p>
        </w:tc>
      </w:tr>
      <w:tr w:rsidR="00BD3E6B" w:rsidTr="00F458B3">
        <w:trPr>
          <w:trHeight w:val="1384"/>
        </w:trPr>
        <w:tc>
          <w:tcPr>
            <w:tcW w:w="2693" w:type="dxa"/>
            <w:shd w:val="clear" w:color="auto" w:fill="auto"/>
          </w:tcPr>
          <w:p w:rsidR="00BD3E6B" w:rsidRPr="00147733" w:rsidRDefault="00BD3E6B" w:rsidP="00147733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Альтернатива 2:</w:t>
            </w:r>
          </w:p>
          <w:p w:rsidR="00BD3E6B" w:rsidRPr="00147733" w:rsidRDefault="00BD3E6B" w:rsidP="00147733">
            <w:pPr>
              <w:pStyle w:val="20"/>
              <w:shd w:val="clear" w:color="auto" w:fill="auto"/>
              <w:spacing w:before="300" w:line="235" w:lineRule="exact"/>
              <w:jc w:val="left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прийняття запропонованого проекту акта</w:t>
            </w:r>
          </w:p>
        </w:tc>
        <w:tc>
          <w:tcPr>
            <w:tcW w:w="4395" w:type="dxa"/>
            <w:shd w:val="clear" w:color="auto" w:fill="auto"/>
          </w:tcPr>
          <w:p w:rsidR="00BD3E6B" w:rsidRPr="00147733" w:rsidRDefault="00BD3E6B" w:rsidP="00F458B3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147733">
              <w:rPr>
                <w:rStyle w:val="295pt"/>
                <w:b w:val="0"/>
                <w:sz w:val="24"/>
                <w:szCs w:val="24"/>
              </w:rPr>
              <w:t>Забезпечить дотримання вимог Податкового кодексу України , реалізацію наданих органами місцевого самоврядування повноважень</w:t>
            </w:r>
          </w:p>
          <w:p w:rsidR="00BD3E6B" w:rsidRPr="00147733" w:rsidRDefault="00BD3E6B" w:rsidP="00F458B3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BD3E6B" w:rsidRPr="00147733" w:rsidRDefault="00BD3E6B" w:rsidP="00F458B3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147733">
              <w:rPr>
                <w:rStyle w:val="295pt"/>
                <w:b w:val="0"/>
                <w:sz w:val="24"/>
                <w:szCs w:val="24"/>
              </w:rPr>
              <w:t>Забезпечить відповідні надходження до місцевого бюджету.</w:t>
            </w:r>
          </w:p>
          <w:p w:rsidR="00BD3E6B" w:rsidRPr="00147733" w:rsidRDefault="00BD3E6B" w:rsidP="00F458B3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BD3E6B" w:rsidRPr="00147733" w:rsidRDefault="00BD3E6B" w:rsidP="00F458B3">
            <w:pPr>
              <w:pStyle w:val="20"/>
              <w:shd w:val="clear" w:color="auto" w:fill="auto"/>
              <w:spacing w:before="0" w:line="190" w:lineRule="exact"/>
              <w:rPr>
                <w:b/>
                <w:sz w:val="24"/>
                <w:szCs w:val="24"/>
              </w:rPr>
            </w:pPr>
            <w:r w:rsidRPr="00147733">
              <w:rPr>
                <w:rStyle w:val="295pt"/>
                <w:b w:val="0"/>
                <w:sz w:val="24"/>
                <w:szCs w:val="24"/>
              </w:rPr>
              <w:t>Створить сприятливі фінансові можливості для задоволення соціальних та інших потреб територіальної громади.</w:t>
            </w:r>
          </w:p>
        </w:tc>
        <w:tc>
          <w:tcPr>
            <w:tcW w:w="2551" w:type="dxa"/>
            <w:shd w:val="clear" w:color="auto" w:fill="auto"/>
          </w:tcPr>
          <w:p w:rsidR="00BD3E6B" w:rsidRPr="00147733" w:rsidRDefault="00BD3E6B" w:rsidP="00F458B3">
            <w:pPr>
              <w:pStyle w:val="20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 xml:space="preserve">Витрати пов’язані з підготовкою регуляторного акту та проведення відстежень результативності </w:t>
            </w:r>
            <w:proofErr w:type="spellStart"/>
            <w:r w:rsidRPr="00147733">
              <w:rPr>
                <w:sz w:val="24"/>
                <w:szCs w:val="24"/>
              </w:rPr>
              <w:t>данного</w:t>
            </w:r>
            <w:proofErr w:type="spellEnd"/>
            <w:r w:rsidRPr="00147733">
              <w:rPr>
                <w:sz w:val="24"/>
                <w:szCs w:val="24"/>
              </w:rPr>
              <w:t xml:space="preserve"> регуляторного акта та процедур з його опублікування</w:t>
            </w:r>
          </w:p>
        </w:tc>
      </w:tr>
      <w:tr w:rsidR="00BD3E6B" w:rsidTr="00F458B3">
        <w:tc>
          <w:tcPr>
            <w:tcW w:w="2693" w:type="dxa"/>
            <w:shd w:val="clear" w:color="auto" w:fill="auto"/>
          </w:tcPr>
          <w:p w:rsidR="00BD3E6B" w:rsidRPr="00147733" w:rsidRDefault="00BD3E6B" w:rsidP="00147733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Альтернатива 3:</w:t>
            </w:r>
          </w:p>
          <w:p w:rsidR="00BD3E6B" w:rsidRPr="00147733" w:rsidRDefault="00BD3E6B" w:rsidP="00147733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 xml:space="preserve">Встановлення максимальних ставок </w:t>
            </w:r>
          </w:p>
        </w:tc>
        <w:tc>
          <w:tcPr>
            <w:tcW w:w="4395" w:type="dxa"/>
            <w:shd w:val="clear" w:color="auto" w:fill="auto"/>
          </w:tcPr>
          <w:p w:rsidR="00BD3E6B" w:rsidRPr="00147733" w:rsidRDefault="00BD3E6B" w:rsidP="00F458B3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Максимальні надходження коштів до місцевого бюджету.</w:t>
            </w:r>
          </w:p>
          <w:p w:rsidR="00BD3E6B" w:rsidRPr="00147733" w:rsidRDefault="00BD3E6B" w:rsidP="00F458B3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BD3E6B" w:rsidRPr="00147733" w:rsidRDefault="00BD3E6B" w:rsidP="00F458B3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Спрямування надлишкових надходжень на соціально-економічний розвиток.</w:t>
            </w:r>
          </w:p>
        </w:tc>
        <w:tc>
          <w:tcPr>
            <w:tcW w:w="2551" w:type="dxa"/>
            <w:shd w:val="clear" w:color="auto" w:fill="auto"/>
          </w:tcPr>
          <w:p w:rsidR="00BD3E6B" w:rsidRPr="00147733" w:rsidRDefault="00BD3E6B" w:rsidP="00F458B3">
            <w:pPr>
              <w:pStyle w:val="20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 xml:space="preserve">Витрати пов’язані з підготовкою регуляторного акту та проведення відстежень результативності </w:t>
            </w:r>
            <w:proofErr w:type="spellStart"/>
            <w:r w:rsidRPr="00147733">
              <w:rPr>
                <w:sz w:val="24"/>
                <w:szCs w:val="24"/>
              </w:rPr>
              <w:t>данного</w:t>
            </w:r>
            <w:proofErr w:type="spellEnd"/>
            <w:r w:rsidRPr="00147733">
              <w:rPr>
                <w:sz w:val="24"/>
                <w:szCs w:val="24"/>
              </w:rPr>
              <w:t xml:space="preserve"> регуляторного акта та процедур з його опублікування</w:t>
            </w:r>
          </w:p>
          <w:p w:rsidR="00BD3E6B" w:rsidRPr="00147733" w:rsidRDefault="00BD3E6B" w:rsidP="00F458B3">
            <w:pPr>
              <w:pStyle w:val="20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rPr>
                <w:sz w:val="24"/>
                <w:szCs w:val="24"/>
              </w:rPr>
            </w:pPr>
          </w:p>
          <w:p w:rsidR="00BD3E6B" w:rsidRPr="00147733" w:rsidRDefault="00BD3E6B" w:rsidP="00F458B3">
            <w:pPr>
              <w:pStyle w:val="20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Існування ризику переходу діяльності суб’єктів господарювання в «тінь» за виникнення додаткової сплати податків</w:t>
            </w:r>
          </w:p>
        </w:tc>
      </w:tr>
    </w:tbl>
    <w:p w:rsidR="00BD3E6B" w:rsidRDefault="00BD3E6B" w:rsidP="00BD3E6B">
      <w:pPr>
        <w:rPr>
          <w:sz w:val="22"/>
          <w:szCs w:val="22"/>
          <w:lang w:eastAsia="en-US"/>
        </w:rPr>
      </w:pPr>
    </w:p>
    <w:p w:rsidR="00147733" w:rsidRDefault="00147733" w:rsidP="00BD3E6B">
      <w:pPr>
        <w:rPr>
          <w:sz w:val="22"/>
          <w:szCs w:val="22"/>
          <w:lang w:eastAsia="en-US"/>
        </w:rPr>
      </w:pPr>
    </w:p>
    <w:p w:rsidR="00147733" w:rsidRDefault="00147733" w:rsidP="00BD3E6B">
      <w:pPr>
        <w:rPr>
          <w:sz w:val="22"/>
          <w:szCs w:val="22"/>
          <w:lang w:eastAsia="en-US"/>
        </w:rPr>
      </w:pPr>
    </w:p>
    <w:p w:rsidR="00BD3E6B" w:rsidRDefault="00BD3E6B" w:rsidP="00BD3E6B">
      <w:pPr>
        <w:framePr w:w="9797" w:wrap="notBeside" w:vAnchor="text" w:hAnchor="text" w:xAlign="center" w:y="1"/>
        <w:spacing w:line="240" w:lineRule="exact"/>
        <w:jc w:val="both"/>
        <w:rPr>
          <w:u w:val="single"/>
        </w:rPr>
      </w:pPr>
      <w:r w:rsidRPr="00147733">
        <w:rPr>
          <w:sz w:val="28"/>
          <w:szCs w:val="28"/>
          <w:u w:val="single"/>
        </w:rPr>
        <w:lastRenderedPageBreak/>
        <w:t xml:space="preserve">          </w:t>
      </w:r>
      <w:proofErr w:type="spellStart"/>
      <w:r w:rsidRPr="00147733">
        <w:rPr>
          <w:sz w:val="28"/>
          <w:szCs w:val="28"/>
          <w:u w:val="single"/>
        </w:rPr>
        <w:t>Оцінка</w:t>
      </w:r>
      <w:proofErr w:type="spellEnd"/>
      <w:r w:rsidRPr="00147733">
        <w:rPr>
          <w:sz w:val="28"/>
          <w:szCs w:val="28"/>
          <w:u w:val="single"/>
        </w:rPr>
        <w:t xml:space="preserve"> </w:t>
      </w:r>
      <w:proofErr w:type="spellStart"/>
      <w:r w:rsidRPr="00147733">
        <w:rPr>
          <w:sz w:val="28"/>
          <w:szCs w:val="28"/>
          <w:u w:val="single"/>
        </w:rPr>
        <w:t>впливу</w:t>
      </w:r>
      <w:proofErr w:type="spellEnd"/>
      <w:r w:rsidRPr="00147733">
        <w:rPr>
          <w:sz w:val="28"/>
          <w:szCs w:val="28"/>
          <w:u w:val="single"/>
        </w:rPr>
        <w:t xml:space="preserve"> на сферу </w:t>
      </w:r>
      <w:proofErr w:type="spellStart"/>
      <w:r w:rsidRPr="00147733">
        <w:rPr>
          <w:sz w:val="28"/>
          <w:szCs w:val="28"/>
          <w:u w:val="single"/>
        </w:rPr>
        <w:t>інтересів</w:t>
      </w:r>
      <w:proofErr w:type="spellEnd"/>
      <w:r w:rsidRPr="00147733">
        <w:rPr>
          <w:sz w:val="28"/>
          <w:szCs w:val="28"/>
          <w:u w:val="single"/>
        </w:rPr>
        <w:t xml:space="preserve"> </w:t>
      </w:r>
      <w:proofErr w:type="spellStart"/>
      <w:r w:rsidRPr="00147733">
        <w:rPr>
          <w:sz w:val="28"/>
          <w:szCs w:val="28"/>
          <w:u w:val="single"/>
        </w:rPr>
        <w:t>громадян</w:t>
      </w:r>
      <w:proofErr w:type="spellEnd"/>
      <w:r w:rsidRPr="003B12FE">
        <w:rPr>
          <w:u w:val="single"/>
        </w:rPr>
        <w:t>:</w:t>
      </w:r>
    </w:p>
    <w:p w:rsidR="00BD3E6B" w:rsidRDefault="00BD3E6B" w:rsidP="00BD3E6B">
      <w:pPr>
        <w:framePr w:w="9797" w:wrap="notBeside" w:vAnchor="text" w:hAnchor="text" w:xAlign="center" w:y="1"/>
        <w:spacing w:line="240" w:lineRule="exact"/>
        <w:jc w:val="both"/>
        <w:rPr>
          <w:u w:val="single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4294"/>
        <w:gridCol w:w="2126"/>
      </w:tblGrid>
      <w:tr w:rsidR="00BD3E6B" w:rsidTr="00F458B3">
        <w:tc>
          <w:tcPr>
            <w:tcW w:w="3219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tabs>
                <w:tab w:val="left" w:pos="1026"/>
              </w:tabs>
              <w:spacing w:before="26" w:line="552" w:lineRule="exact"/>
              <w:ind w:right="51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Вид альтернативи</w:t>
            </w:r>
          </w:p>
        </w:tc>
        <w:tc>
          <w:tcPr>
            <w:tcW w:w="4294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tabs>
                <w:tab w:val="left" w:pos="1026"/>
              </w:tabs>
              <w:spacing w:before="26" w:line="552" w:lineRule="exact"/>
              <w:ind w:right="2400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Вигоди</w:t>
            </w:r>
          </w:p>
        </w:tc>
        <w:tc>
          <w:tcPr>
            <w:tcW w:w="2126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tabs>
                <w:tab w:val="left" w:pos="1451"/>
              </w:tabs>
              <w:spacing w:before="26" w:line="552" w:lineRule="exact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Витрати</w:t>
            </w:r>
          </w:p>
        </w:tc>
      </w:tr>
      <w:tr w:rsidR="00BD3E6B" w:rsidTr="00F458B3">
        <w:tc>
          <w:tcPr>
            <w:tcW w:w="3219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300" w:line="240" w:lineRule="auto"/>
              <w:rPr>
                <w:rStyle w:val="295pt"/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Альтернатива 1:</w:t>
            </w:r>
          </w:p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tabs>
                <w:tab w:val="left" w:pos="1026"/>
              </w:tabs>
              <w:spacing w:before="26" w:line="240" w:lineRule="auto"/>
              <w:ind w:right="-11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Не виносити на розгляд сесії та не  прийняття регуляторного акта</w:t>
            </w:r>
          </w:p>
        </w:tc>
        <w:tc>
          <w:tcPr>
            <w:tcW w:w="4294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40" w:lineRule="auto"/>
              <w:rPr>
                <w:rStyle w:val="295pt"/>
                <w:b w:val="0"/>
                <w:sz w:val="24"/>
                <w:szCs w:val="24"/>
              </w:rPr>
            </w:pPr>
            <w:r w:rsidRPr="00147733">
              <w:rPr>
                <w:rStyle w:val="295pt"/>
                <w:b w:val="0"/>
                <w:sz w:val="24"/>
                <w:szCs w:val="24"/>
              </w:rPr>
              <w:t>Сплата податку за мінімальними ставками, передбаченими  податковим кодексом України</w:t>
            </w:r>
          </w:p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 xml:space="preserve">Витрати пов’язані лише зі сплатою  земельного податку </w:t>
            </w:r>
          </w:p>
        </w:tc>
      </w:tr>
      <w:tr w:rsidR="00BD3E6B" w:rsidTr="00F458B3">
        <w:trPr>
          <w:trHeight w:val="1384"/>
        </w:trPr>
        <w:tc>
          <w:tcPr>
            <w:tcW w:w="3219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300" w:line="190" w:lineRule="exact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Альтернатива 2:</w:t>
            </w:r>
          </w:p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300" w:line="235" w:lineRule="exact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прийняття запропонованого проекту акта</w:t>
            </w:r>
          </w:p>
        </w:tc>
        <w:tc>
          <w:tcPr>
            <w:tcW w:w="4294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Сплата земельного  податку за обґрунтованими ставками. Встановлення пільг по сплаті податків для окремих категорій громадян.</w:t>
            </w:r>
          </w:p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40" w:lineRule="auto"/>
              <w:rPr>
                <w:rStyle w:val="295pt"/>
                <w:b w:val="0"/>
                <w:sz w:val="24"/>
                <w:szCs w:val="24"/>
              </w:rPr>
            </w:pPr>
            <w:r w:rsidRPr="00147733">
              <w:rPr>
                <w:rStyle w:val="295pt"/>
                <w:b w:val="0"/>
                <w:sz w:val="24"/>
                <w:szCs w:val="24"/>
              </w:rPr>
              <w:t>Підвищення добробуту членів громади, забезпечення надання якісних послуг жителям громади та безпеки проживання</w:t>
            </w:r>
          </w:p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40" w:lineRule="auto"/>
              <w:rPr>
                <w:rStyle w:val="295pt"/>
                <w:b w:val="0"/>
                <w:sz w:val="24"/>
                <w:szCs w:val="24"/>
              </w:rPr>
            </w:pPr>
          </w:p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  <w:u w:val="single"/>
              </w:rPr>
            </w:pPr>
            <w:r w:rsidRPr="00147733">
              <w:rPr>
                <w:rStyle w:val="295pt"/>
                <w:b w:val="0"/>
                <w:sz w:val="24"/>
                <w:szCs w:val="24"/>
              </w:rPr>
              <w:t>Вдосконалення відносин між сільською радою, органом фіскальної служби та суб’єктами господарювання пов’язаними зі справлянням місцевих податків та зборів</w:t>
            </w:r>
          </w:p>
        </w:tc>
        <w:tc>
          <w:tcPr>
            <w:tcW w:w="2126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Сплата податків за запропонованими ставками</w:t>
            </w:r>
          </w:p>
        </w:tc>
      </w:tr>
      <w:tr w:rsidR="00BD3E6B" w:rsidTr="00F458B3">
        <w:tc>
          <w:tcPr>
            <w:tcW w:w="3219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300" w:line="190" w:lineRule="exact"/>
              <w:rPr>
                <w:rStyle w:val="295pt"/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Альтернатива 3:</w:t>
            </w:r>
          </w:p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300" w:line="190" w:lineRule="exact"/>
              <w:rPr>
                <w:rStyle w:val="295pt"/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 xml:space="preserve">Встановлення максимальних ставок </w:t>
            </w:r>
          </w:p>
        </w:tc>
        <w:tc>
          <w:tcPr>
            <w:tcW w:w="4294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>За рахунок зростання надходжень до місцевого бюджету буде вирішено більша кількість проблем  громади</w:t>
            </w:r>
          </w:p>
        </w:tc>
        <w:tc>
          <w:tcPr>
            <w:tcW w:w="2126" w:type="dxa"/>
            <w:shd w:val="clear" w:color="auto" w:fill="auto"/>
          </w:tcPr>
          <w:p w:rsidR="00BD3E6B" w:rsidRPr="00147733" w:rsidRDefault="00BD3E6B" w:rsidP="00F458B3">
            <w:pPr>
              <w:pStyle w:val="20"/>
              <w:framePr w:w="9797" w:wrap="notBeside" w:vAnchor="text" w:hAnchor="text" w:xAlign="center" w:y="1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rPr>
                <w:sz w:val="24"/>
                <w:szCs w:val="24"/>
              </w:rPr>
            </w:pPr>
            <w:r w:rsidRPr="00147733">
              <w:rPr>
                <w:sz w:val="24"/>
                <w:szCs w:val="24"/>
              </w:rPr>
              <w:t xml:space="preserve">Надмірне податкове навантаження призведе до несвоєчасної сплати, як наслідок-до нарахування пені та штрафних санкцій </w:t>
            </w:r>
          </w:p>
        </w:tc>
      </w:tr>
    </w:tbl>
    <w:p w:rsidR="00BD3E6B" w:rsidRDefault="00BD3E6B" w:rsidP="00BD3E6B">
      <w:pPr>
        <w:framePr w:w="9797" w:wrap="notBeside" w:vAnchor="text" w:hAnchor="text" w:xAlign="center" w:y="1"/>
        <w:spacing w:line="240" w:lineRule="exact"/>
        <w:jc w:val="both"/>
        <w:rPr>
          <w:u w:val="single"/>
        </w:rPr>
      </w:pPr>
    </w:p>
    <w:p w:rsidR="00BD3E6B" w:rsidRDefault="00BD3E6B" w:rsidP="00BD3E6B">
      <w:pPr>
        <w:framePr w:w="9797" w:wrap="notBeside" w:vAnchor="text" w:hAnchor="text" w:xAlign="center" w:y="1"/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147733" w:rsidRDefault="00147733" w:rsidP="00BD3E6B">
      <w:pPr>
        <w:framePr w:w="9792" w:wrap="notBeside" w:vAnchor="text" w:hAnchor="text" w:xAlign="center" w:y="1"/>
        <w:spacing w:line="240" w:lineRule="exact"/>
        <w:rPr>
          <w:u w:val="single"/>
        </w:rPr>
      </w:pPr>
    </w:p>
    <w:p w:rsidR="00BD3E6B" w:rsidRPr="00147733" w:rsidRDefault="00BD3E6B" w:rsidP="00BD3E6B">
      <w:pPr>
        <w:framePr w:w="9792" w:wrap="notBeside" w:vAnchor="text" w:hAnchor="text" w:xAlign="center" w:y="1"/>
        <w:spacing w:line="240" w:lineRule="exact"/>
        <w:rPr>
          <w:sz w:val="28"/>
          <w:szCs w:val="28"/>
          <w:u w:val="single"/>
        </w:rPr>
      </w:pPr>
      <w:proofErr w:type="spellStart"/>
      <w:r w:rsidRPr="00147733">
        <w:rPr>
          <w:sz w:val="28"/>
          <w:szCs w:val="28"/>
          <w:u w:val="single"/>
        </w:rPr>
        <w:t>Оцінка</w:t>
      </w:r>
      <w:proofErr w:type="spellEnd"/>
      <w:r w:rsidRPr="00147733">
        <w:rPr>
          <w:sz w:val="28"/>
          <w:szCs w:val="28"/>
          <w:u w:val="single"/>
        </w:rPr>
        <w:t xml:space="preserve"> </w:t>
      </w:r>
      <w:proofErr w:type="spellStart"/>
      <w:r w:rsidRPr="00147733">
        <w:rPr>
          <w:sz w:val="28"/>
          <w:szCs w:val="28"/>
          <w:u w:val="single"/>
        </w:rPr>
        <w:t>впливу</w:t>
      </w:r>
      <w:proofErr w:type="spellEnd"/>
      <w:r w:rsidRPr="00147733">
        <w:rPr>
          <w:sz w:val="28"/>
          <w:szCs w:val="28"/>
          <w:u w:val="single"/>
        </w:rPr>
        <w:t xml:space="preserve"> на сферу </w:t>
      </w:r>
      <w:proofErr w:type="spellStart"/>
      <w:r w:rsidRPr="00147733">
        <w:rPr>
          <w:sz w:val="28"/>
          <w:szCs w:val="28"/>
          <w:u w:val="single"/>
        </w:rPr>
        <w:t>інтересів</w:t>
      </w:r>
      <w:proofErr w:type="spellEnd"/>
      <w:r w:rsidRPr="00147733">
        <w:rPr>
          <w:sz w:val="28"/>
          <w:szCs w:val="28"/>
          <w:u w:val="single"/>
        </w:rPr>
        <w:t xml:space="preserve"> </w:t>
      </w:r>
      <w:proofErr w:type="spellStart"/>
      <w:r w:rsidRPr="00147733">
        <w:rPr>
          <w:sz w:val="28"/>
          <w:szCs w:val="28"/>
          <w:u w:val="single"/>
        </w:rPr>
        <w:t>суб’єктів</w:t>
      </w:r>
      <w:proofErr w:type="spellEnd"/>
      <w:r w:rsidRPr="00147733">
        <w:rPr>
          <w:sz w:val="28"/>
          <w:szCs w:val="28"/>
          <w:u w:val="single"/>
        </w:rPr>
        <w:t xml:space="preserve"> </w:t>
      </w:r>
      <w:proofErr w:type="spellStart"/>
      <w:r w:rsidRPr="00147733">
        <w:rPr>
          <w:sz w:val="28"/>
          <w:szCs w:val="28"/>
          <w:u w:val="single"/>
        </w:rPr>
        <w:t>господарювання</w:t>
      </w:r>
      <w:proofErr w:type="spellEnd"/>
      <w:r w:rsidRPr="00147733">
        <w:rPr>
          <w:sz w:val="28"/>
          <w:szCs w:val="28"/>
          <w:u w:val="single"/>
        </w:rPr>
        <w:t>:</w:t>
      </w:r>
    </w:p>
    <w:p w:rsidR="00BD3E6B" w:rsidRPr="002D54A2" w:rsidRDefault="00BD3E6B" w:rsidP="00BD3E6B">
      <w:pPr>
        <w:framePr w:w="9792" w:wrap="notBeside" w:vAnchor="text" w:hAnchor="text" w:xAlign="center" w:y="1"/>
        <w:spacing w:line="240" w:lineRule="exact"/>
        <w:rPr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1"/>
        <w:gridCol w:w="992"/>
        <w:gridCol w:w="992"/>
        <w:gridCol w:w="1134"/>
        <w:gridCol w:w="993"/>
        <w:gridCol w:w="861"/>
      </w:tblGrid>
      <w:tr w:rsidR="00BD3E6B" w:rsidTr="00F458B3">
        <w:trPr>
          <w:trHeight w:hRule="exact" w:val="475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Показник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Великі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Середні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Малі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Мікро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Разом</w:t>
            </w:r>
          </w:p>
        </w:tc>
      </w:tr>
      <w:tr w:rsidR="00BD3E6B" w:rsidTr="00F458B3">
        <w:trPr>
          <w:trHeight w:hRule="exact" w:val="701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56381C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63514A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63514A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63514A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63514A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50</w:t>
            </w:r>
          </w:p>
        </w:tc>
      </w:tr>
      <w:tr w:rsidR="00BD3E6B" w:rsidTr="00F458B3">
        <w:trPr>
          <w:trHeight w:hRule="exact" w:val="607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Питома вага групи у загальній кількості, відсотків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6B" w:rsidRPr="00147733" w:rsidRDefault="0063514A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6B" w:rsidRPr="00147733" w:rsidRDefault="0063514A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6B" w:rsidRPr="00147733" w:rsidRDefault="0063514A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6B" w:rsidRPr="00147733" w:rsidRDefault="0063514A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6B" w:rsidRPr="00147733" w:rsidRDefault="00BD3E6B" w:rsidP="00F458B3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147733">
              <w:rPr>
                <w:rStyle w:val="295pt"/>
                <w:sz w:val="24"/>
                <w:szCs w:val="24"/>
              </w:rPr>
              <w:t>100,0</w:t>
            </w:r>
          </w:p>
        </w:tc>
      </w:tr>
    </w:tbl>
    <w:p w:rsidR="00BD3E6B" w:rsidRDefault="00BD3E6B" w:rsidP="00BD3E6B">
      <w:pPr>
        <w:framePr w:w="9792" w:wrap="notBeside" w:vAnchor="text" w:hAnchor="text" w:xAlign="center" w:y="1"/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2551"/>
      </w:tblGrid>
      <w:tr w:rsidR="00BD3E6B" w:rsidTr="00F458B3">
        <w:tc>
          <w:tcPr>
            <w:tcW w:w="3261" w:type="dxa"/>
            <w:shd w:val="clear" w:color="auto" w:fill="auto"/>
          </w:tcPr>
          <w:p w:rsidR="00BD3E6B" w:rsidRPr="0063514A" w:rsidRDefault="00BD3E6B" w:rsidP="00F458B3">
            <w:pPr>
              <w:pStyle w:val="20"/>
              <w:shd w:val="clear" w:color="auto" w:fill="auto"/>
              <w:tabs>
                <w:tab w:val="left" w:pos="1026"/>
              </w:tabs>
              <w:spacing w:before="26" w:line="552" w:lineRule="exact"/>
              <w:ind w:right="51"/>
              <w:rPr>
                <w:sz w:val="24"/>
                <w:szCs w:val="24"/>
              </w:rPr>
            </w:pPr>
            <w:r w:rsidRPr="0063514A">
              <w:rPr>
                <w:sz w:val="24"/>
                <w:szCs w:val="24"/>
              </w:rPr>
              <w:t>Вид альтернативи</w:t>
            </w:r>
          </w:p>
        </w:tc>
        <w:tc>
          <w:tcPr>
            <w:tcW w:w="3969" w:type="dxa"/>
            <w:shd w:val="clear" w:color="auto" w:fill="auto"/>
          </w:tcPr>
          <w:p w:rsidR="00BD3E6B" w:rsidRPr="0063514A" w:rsidRDefault="00BD3E6B" w:rsidP="00F458B3">
            <w:pPr>
              <w:pStyle w:val="20"/>
              <w:shd w:val="clear" w:color="auto" w:fill="auto"/>
              <w:tabs>
                <w:tab w:val="left" w:pos="1026"/>
              </w:tabs>
              <w:spacing w:before="26" w:line="552" w:lineRule="exact"/>
              <w:ind w:right="2400"/>
              <w:rPr>
                <w:sz w:val="24"/>
                <w:szCs w:val="24"/>
              </w:rPr>
            </w:pPr>
            <w:r w:rsidRPr="0063514A">
              <w:rPr>
                <w:sz w:val="24"/>
                <w:szCs w:val="24"/>
              </w:rPr>
              <w:t>Вигоди</w:t>
            </w:r>
          </w:p>
        </w:tc>
        <w:tc>
          <w:tcPr>
            <w:tcW w:w="2551" w:type="dxa"/>
            <w:shd w:val="clear" w:color="auto" w:fill="auto"/>
          </w:tcPr>
          <w:p w:rsidR="00BD3E6B" w:rsidRPr="0063514A" w:rsidRDefault="00BD3E6B" w:rsidP="00F458B3">
            <w:pPr>
              <w:pStyle w:val="20"/>
              <w:shd w:val="clear" w:color="auto" w:fill="auto"/>
              <w:tabs>
                <w:tab w:val="left" w:pos="1451"/>
              </w:tabs>
              <w:spacing w:before="26" w:line="552" w:lineRule="exact"/>
              <w:rPr>
                <w:sz w:val="24"/>
                <w:szCs w:val="24"/>
              </w:rPr>
            </w:pPr>
            <w:r w:rsidRPr="0063514A">
              <w:rPr>
                <w:sz w:val="24"/>
                <w:szCs w:val="24"/>
              </w:rPr>
              <w:t>Витрати</w:t>
            </w:r>
          </w:p>
        </w:tc>
      </w:tr>
      <w:tr w:rsidR="00BD3E6B" w:rsidTr="00F458B3">
        <w:tc>
          <w:tcPr>
            <w:tcW w:w="3261" w:type="dxa"/>
            <w:shd w:val="clear" w:color="auto" w:fill="auto"/>
          </w:tcPr>
          <w:p w:rsidR="00BD3E6B" w:rsidRPr="0063514A" w:rsidRDefault="00BD3E6B" w:rsidP="00F458B3">
            <w:pPr>
              <w:pStyle w:val="20"/>
              <w:shd w:val="clear" w:color="auto" w:fill="auto"/>
              <w:spacing w:before="0" w:after="300" w:line="240" w:lineRule="auto"/>
              <w:rPr>
                <w:rStyle w:val="295pt"/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t>Альтернатива 1:</w:t>
            </w:r>
          </w:p>
          <w:p w:rsidR="00BD3E6B" w:rsidRPr="0063514A" w:rsidRDefault="00BD3E6B" w:rsidP="0063514A">
            <w:pPr>
              <w:pStyle w:val="20"/>
              <w:shd w:val="clear" w:color="auto" w:fill="auto"/>
              <w:tabs>
                <w:tab w:val="left" w:pos="1026"/>
              </w:tabs>
              <w:spacing w:before="26" w:line="240" w:lineRule="auto"/>
              <w:ind w:right="-11"/>
              <w:jc w:val="left"/>
              <w:rPr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t>Не виносити на розгляд сесії  та не  прийняття регуляторного акта</w:t>
            </w:r>
          </w:p>
        </w:tc>
        <w:tc>
          <w:tcPr>
            <w:tcW w:w="3969" w:type="dxa"/>
            <w:shd w:val="clear" w:color="auto" w:fill="auto"/>
          </w:tcPr>
          <w:p w:rsidR="00BD3E6B" w:rsidRPr="0063514A" w:rsidRDefault="00BD3E6B" w:rsidP="0063514A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b w:val="0"/>
                <w:sz w:val="24"/>
                <w:szCs w:val="24"/>
              </w:rPr>
            </w:pPr>
            <w:r w:rsidRPr="0063514A">
              <w:rPr>
                <w:rStyle w:val="295pt"/>
                <w:b w:val="0"/>
                <w:sz w:val="24"/>
                <w:szCs w:val="24"/>
              </w:rPr>
              <w:t xml:space="preserve">Сплата   земельного </w:t>
            </w:r>
            <w:r w:rsidRPr="0063514A">
              <w:rPr>
                <w:sz w:val="24"/>
                <w:szCs w:val="24"/>
              </w:rPr>
              <w:t>податку</w:t>
            </w:r>
            <w:r w:rsidRPr="0063514A">
              <w:rPr>
                <w:b/>
                <w:sz w:val="24"/>
                <w:szCs w:val="24"/>
              </w:rPr>
              <w:t xml:space="preserve"> </w:t>
            </w:r>
            <w:r w:rsidRPr="0063514A">
              <w:rPr>
                <w:rStyle w:val="295pt"/>
                <w:b w:val="0"/>
                <w:sz w:val="24"/>
                <w:szCs w:val="24"/>
              </w:rPr>
              <w:t>за мінімальними ставками, передбаченими  податковим кодексом України</w:t>
            </w:r>
          </w:p>
          <w:p w:rsidR="00BD3E6B" w:rsidRPr="0063514A" w:rsidRDefault="00BD3E6B" w:rsidP="00F458B3">
            <w:pPr>
              <w:pStyle w:val="20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D3E6B" w:rsidRPr="0063514A" w:rsidRDefault="00BD3E6B" w:rsidP="00F458B3">
            <w:pPr>
              <w:pStyle w:val="20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rPr>
                <w:sz w:val="24"/>
                <w:szCs w:val="24"/>
              </w:rPr>
            </w:pPr>
            <w:r w:rsidRPr="0063514A">
              <w:rPr>
                <w:sz w:val="24"/>
                <w:szCs w:val="24"/>
              </w:rPr>
              <w:t xml:space="preserve">Витрати пов’язані лише зі сплатою земельного податку </w:t>
            </w:r>
          </w:p>
        </w:tc>
      </w:tr>
      <w:tr w:rsidR="00BD3E6B" w:rsidTr="00F458B3">
        <w:trPr>
          <w:trHeight w:val="1384"/>
        </w:trPr>
        <w:tc>
          <w:tcPr>
            <w:tcW w:w="3261" w:type="dxa"/>
            <w:shd w:val="clear" w:color="auto" w:fill="auto"/>
          </w:tcPr>
          <w:p w:rsidR="00BD3E6B" w:rsidRPr="0063514A" w:rsidRDefault="00BD3E6B" w:rsidP="0063514A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lastRenderedPageBreak/>
              <w:t>Альтернатива 2:</w:t>
            </w:r>
          </w:p>
          <w:p w:rsidR="00BD3E6B" w:rsidRPr="0063514A" w:rsidRDefault="00BD3E6B" w:rsidP="0063514A">
            <w:pPr>
              <w:pStyle w:val="20"/>
              <w:shd w:val="clear" w:color="auto" w:fill="auto"/>
              <w:spacing w:before="300" w:line="235" w:lineRule="exact"/>
              <w:jc w:val="left"/>
              <w:rPr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t>прийняття запропонованого проекту акта</w:t>
            </w:r>
          </w:p>
        </w:tc>
        <w:tc>
          <w:tcPr>
            <w:tcW w:w="3969" w:type="dxa"/>
            <w:shd w:val="clear" w:color="auto" w:fill="auto"/>
          </w:tcPr>
          <w:p w:rsidR="00BD3E6B" w:rsidRPr="0063514A" w:rsidRDefault="00BD3E6B" w:rsidP="0063514A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4"/>
                <w:szCs w:val="24"/>
              </w:rPr>
            </w:pPr>
            <w:r w:rsidRPr="0063514A">
              <w:rPr>
                <w:sz w:val="24"/>
                <w:szCs w:val="24"/>
              </w:rPr>
              <w:t>Сплата земельного податку за обґрунтованими ставками. Встановлення пільг по сплаті податків для окремих категорій громадян.</w:t>
            </w:r>
          </w:p>
          <w:p w:rsidR="00BD3E6B" w:rsidRPr="0063514A" w:rsidRDefault="00BD3E6B" w:rsidP="0063514A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4"/>
                <w:szCs w:val="24"/>
              </w:rPr>
            </w:pPr>
          </w:p>
          <w:p w:rsidR="00BD3E6B" w:rsidRPr="0063514A" w:rsidRDefault="00BD3E6B" w:rsidP="0063514A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b w:val="0"/>
                <w:sz w:val="24"/>
                <w:szCs w:val="24"/>
              </w:rPr>
            </w:pPr>
            <w:r w:rsidRPr="0063514A">
              <w:rPr>
                <w:rStyle w:val="295pt"/>
                <w:b w:val="0"/>
                <w:sz w:val="24"/>
                <w:szCs w:val="24"/>
              </w:rPr>
              <w:t>Підвищення добробуту членів громади, забезпечення надання якісних послуг жителям громади та безпеки проживання</w:t>
            </w:r>
          </w:p>
          <w:p w:rsidR="00BD3E6B" w:rsidRPr="0063514A" w:rsidRDefault="00BD3E6B" w:rsidP="0063514A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b w:val="0"/>
                <w:sz w:val="24"/>
                <w:szCs w:val="24"/>
              </w:rPr>
            </w:pPr>
          </w:p>
          <w:p w:rsidR="00BD3E6B" w:rsidRPr="0063514A" w:rsidRDefault="00BD3E6B" w:rsidP="0063514A">
            <w:pPr>
              <w:pStyle w:val="20"/>
              <w:shd w:val="clear" w:color="auto" w:fill="auto"/>
              <w:spacing w:before="0" w:line="190" w:lineRule="exact"/>
              <w:jc w:val="left"/>
              <w:rPr>
                <w:b/>
                <w:sz w:val="24"/>
                <w:szCs w:val="24"/>
                <w:u w:val="single"/>
              </w:rPr>
            </w:pPr>
            <w:r w:rsidRPr="0063514A">
              <w:rPr>
                <w:rStyle w:val="295pt"/>
                <w:b w:val="0"/>
                <w:sz w:val="24"/>
                <w:szCs w:val="24"/>
              </w:rPr>
              <w:t>Вдосконалення відносин між сільською радою, органом фіскальної служби та суб’єктами господарювання пов’язаними зі справлянням місцевих податків та зборів</w:t>
            </w:r>
          </w:p>
        </w:tc>
        <w:tc>
          <w:tcPr>
            <w:tcW w:w="2551" w:type="dxa"/>
            <w:shd w:val="clear" w:color="auto" w:fill="auto"/>
          </w:tcPr>
          <w:p w:rsidR="00BD3E6B" w:rsidRPr="0063514A" w:rsidRDefault="00BD3E6B" w:rsidP="0063514A">
            <w:pPr>
              <w:pStyle w:val="20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jc w:val="left"/>
              <w:rPr>
                <w:sz w:val="24"/>
                <w:szCs w:val="24"/>
              </w:rPr>
            </w:pPr>
            <w:r w:rsidRPr="0063514A">
              <w:rPr>
                <w:sz w:val="24"/>
                <w:szCs w:val="24"/>
              </w:rPr>
              <w:t>Затрати часу , необхідні для вивчення положень про місцеві податки та збори  та обговорення проекту рішення. Сплата земельного податку за запропонованими ставками.</w:t>
            </w:r>
          </w:p>
        </w:tc>
      </w:tr>
      <w:tr w:rsidR="00BD3E6B" w:rsidTr="00F458B3">
        <w:tc>
          <w:tcPr>
            <w:tcW w:w="3261" w:type="dxa"/>
            <w:shd w:val="clear" w:color="auto" w:fill="auto"/>
          </w:tcPr>
          <w:p w:rsidR="00BD3E6B" w:rsidRPr="0063514A" w:rsidRDefault="00BD3E6B" w:rsidP="0063514A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t>Альтернатива 3:</w:t>
            </w:r>
          </w:p>
          <w:p w:rsidR="00BD3E6B" w:rsidRPr="0063514A" w:rsidRDefault="00BD3E6B" w:rsidP="0063514A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t xml:space="preserve">Встановлення максимальних ставок </w:t>
            </w:r>
          </w:p>
        </w:tc>
        <w:tc>
          <w:tcPr>
            <w:tcW w:w="3969" w:type="dxa"/>
            <w:shd w:val="clear" w:color="auto" w:fill="auto"/>
          </w:tcPr>
          <w:p w:rsidR="00BD3E6B" w:rsidRPr="0063514A" w:rsidRDefault="00BD3E6B" w:rsidP="0063514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3514A">
              <w:rPr>
                <w:sz w:val="24"/>
                <w:szCs w:val="24"/>
              </w:rPr>
              <w:t>Відсутні</w:t>
            </w:r>
          </w:p>
        </w:tc>
        <w:tc>
          <w:tcPr>
            <w:tcW w:w="2551" w:type="dxa"/>
            <w:shd w:val="clear" w:color="auto" w:fill="auto"/>
          </w:tcPr>
          <w:p w:rsidR="00BD3E6B" w:rsidRPr="0063514A" w:rsidRDefault="00BD3E6B" w:rsidP="0063514A">
            <w:pPr>
              <w:pStyle w:val="20"/>
              <w:shd w:val="clear" w:color="auto" w:fill="auto"/>
              <w:tabs>
                <w:tab w:val="left" w:pos="1026"/>
                <w:tab w:val="left" w:pos="1451"/>
              </w:tabs>
              <w:spacing w:before="26" w:line="240" w:lineRule="auto"/>
              <w:jc w:val="left"/>
              <w:rPr>
                <w:sz w:val="24"/>
                <w:szCs w:val="24"/>
              </w:rPr>
            </w:pPr>
            <w:r w:rsidRPr="0063514A">
              <w:rPr>
                <w:sz w:val="24"/>
                <w:szCs w:val="24"/>
              </w:rPr>
              <w:t xml:space="preserve">Надмірне податкове навантаження ,яке може спричинити погіршення умов для малого бізнесу , який здійснює свою діяльність на території </w:t>
            </w:r>
            <w:r w:rsidR="0063514A">
              <w:rPr>
                <w:sz w:val="24"/>
                <w:szCs w:val="24"/>
              </w:rPr>
              <w:t>Девладівської</w:t>
            </w:r>
            <w:r w:rsidRPr="0063514A">
              <w:rPr>
                <w:sz w:val="24"/>
                <w:szCs w:val="24"/>
              </w:rPr>
              <w:t xml:space="preserve"> сільської ради.</w:t>
            </w:r>
          </w:p>
        </w:tc>
      </w:tr>
    </w:tbl>
    <w:p w:rsidR="00BD3E6B" w:rsidRDefault="00BD3E6B" w:rsidP="00BD3E6B">
      <w:pPr>
        <w:rPr>
          <w:sz w:val="2"/>
          <w:szCs w:val="2"/>
        </w:rPr>
      </w:pPr>
    </w:p>
    <w:p w:rsidR="00BD3E6B" w:rsidRDefault="00BD3E6B" w:rsidP="00BD3E6B">
      <w:pPr>
        <w:framePr w:w="9802" w:wrap="notBeside" w:vAnchor="text" w:hAnchor="text" w:xAlign="center" w:y="1"/>
        <w:rPr>
          <w:sz w:val="2"/>
          <w:szCs w:val="2"/>
        </w:rPr>
      </w:pPr>
    </w:p>
    <w:p w:rsidR="00BD3E6B" w:rsidRDefault="00BD3E6B" w:rsidP="00BD3E6B">
      <w:pPr>
        <w:rPr>
          <w:sz w:val="2"/>
          <w:szCs w:val="2"/>
        </w:rPr>
      </w:pPr>
    </w:p>
    <w:p w:rsidR="00BD3E6B" w:rsidRDefault="00BD3E6B" w:rsidP="005C46E3">
      <w:pPr>
        <w:rPr>
          <w:sz w:val="28"/>
          <w:szCs w:val="28"/>
        </w:rPr>
      </w:pPr>
    </w:p>
    <w:p w:rsidR="005C46E3" w:rsidRPr="00602FC5" w:rsidRDefault="005C46E3" w:rsidP="005C46E3">
      <w:pPr>
        <w:rPr>
          <w:sz w:val="28"/>
          <w:szCs w:val="28"/>
        </w:rPr>
      </w:pPr>
    </w:p>
    <w:p w:rsidR="005C46E3" w:rsidRPr="00E65798" w:rsidRDefault="005C46E3" w:rsidP="005C46E3">
      <w:pPr>
        <w:rPr>
          <w:b/>
          <w:sz w:val="28"/>
          <w:szCs w:val="28"/>
        </w:rPr>
      </w:pPr>
      <w:r w:rsidRPr="00E65798">
        <w:rPr>
          <w:b/>
          <w:sz w:val="28"/>
          <w:szCs w:val="28"/>
        </w:rPr>
        <w:t xml:space="preserve">          4. </w:t>
      </w:r>
      <w:proofErr w:type="spellStart"/>
      <w:r w:rsidRPr="00E65798">
        <w:rPr>
          <w:b/>
          <w:sz w:val="28"/>
          <w:szCs w:val="28"/>
        </w:rPr>
        <w:t>Механізм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розв’язання</w:t>
      </w:r>
      <w:proofErr w:type="spellEnd"/>
      <w:r w:rsidRPr="00E65798">
        <w:rPr>
          <w:b/>
          <w:sz w:val="28"/>
          <w:szCs w:val="28"/>
        </w:rPr>
        <w:t xml:space="preserve"> </w:t>
      </w:r>
      <w:proofErr w:type="spellStart"/>
      <w:r w:rsidRPr="00E65798">
        <w:rPr>
          <w:b/>
          <w:sz w:val="28"/>
          <w:szCs w:val="28"/>
        </w:rPr>
        <w:t>проблеми</w:t>
      </w:r>
      <w:proofErr w:type="spellEnd"/>
      <w:r w:rsidRPr="00E65798">
        <w:rPr>
          <w:b/>
          <w:sz w:val="28"/>
          <w:szCs w:val="28"/>
        </w:rPr>
        <w:t>.</w:t>
      </w:r>
    </w:p>
    <w:p w:rsidR="0063514A" w:rsidRDefault="005C46E3" w:rsidP="0063514A">
      <w:pPr>
        <w:pStyle w:val="20"/>
        <w:shd w:val="clear" w:color="auto" w:fill="auto"/>
        <w:spacing w:before="0"/>
        <w:ind w:right="280" w:firstLine="620"/>
      </w:pPr>
      <w:r>
        <w:t xml:space="preserve">       </w:t>
      </w:r>
      <w:r w:rsidR="0063514A">
        <w:t>Вибір оптимального альтернативного способу здійснюється з урахуванням системи бальної оцінки ступеня досягнення визначених цілей. Оцінка ступеня досягнення визначених цілей визначається за 4-бальною системою, де:</w:t>
      </w:r>
    </w:p>
    <w:p w:rsidR="0063514A" w:rsidRDefault="0063514A" w:rsidP="0063514A">
      <w:pPr>
        <w:pStyle w:val="20"/>
        <w:shd w:val="clear" w:color="auto" w:fill="auto"/>
        <w:spacing w:before="0"/>
        <w:ind w:firstLine="760"/>
      </w:pPr>
      <w:r>
        <w:t>4 бали - цілі ухвалення регуляторного акта можуть бути досягнуті повною мірою (проблеми більше не буде);</w:t>
      </w:r>
    </w:p>
    <w:p w:rsidR="0063514A" w:rsidRDefault="0063514A" w:rsidP="0063514A">
      <w:pPr>
        <w:pStyle w:val="20"/>
        <w:shd w:val="clear" w:color="auto" w:fill="auto"/>
        <w:spacing w:before="0"/>
        <w:ind w:firstLine="760"/>
      </w:pPr>
      <w:r>
        <w:t>3 бали - цілі ухвалення регуляторного акта можуть бути досягнуті майже повною мірою (усіх важливих аспектів проблеми не буде);</w:t>
      </w:r>
    </w:p>
    <w:p w:rsidR="0063514A" w:rsidRDefault="0063514A" w:rsidP="0063514A">
      <w:pPr>
        <w:pStyle w:val="20"/>
        <w:shd w:val="clear" w:color="auto" w:fill="auto"/>
        <w:spacing w:before="0"/>
        <w:ind w:firstLine="760"/>
      </w:pPr>
      <w:r>
        <w:t>2 бали - цілі ухвалення регуляторного акта можуть бути досягнуті частково (проблема значно зменшиться, але деякі важливі та критичні її аспекти залишаться невирішеними);</w:t>
      </w:r>
    </w:p>
    <w:p w:rsidR="0063514A" w:rsidRDefault="0063514A" w:rsidP="0063514A">
      <w:pPr>
        <w:pStyle w:val="20"/>
        <w:shd w:val="clear" w:color="auto" w:fill="auto"/>
        <w:spacing w:before="0"/>
        <w:ind w:firstLine="760"/>
      </w:pPr>
      <w:r>
        <w:t>1 бал - цілі ухвалення регуляторного акта не можуть бути досягнуті (проблема залишається).</w:t>
      </w:r>
    </w:p>
    <w:p w:rsidR="0063514A" w:rsidRDefault="0063514A" w:rsidP="0063514A">
      <w:pPr>
        <w:pStyle w:val="20"/>
        <w:shd w:val="clear" w:color="auto" w:fill="auto"/>
        <w:spacing w:before="0"/>
        <w:ind w:firstLine="760"/>
      </w:pPr>
    </w:p>
    <w:p w:rsidR="0063514A" w:rsidRDefault="0063514A" w:rsidP="0063514A">
      <w:pPr>
        <w:pStyle w:val="20"/>
        <w:shd w:val="clear" w:color="auto" w:fill="auto"/>
        <w:spacing w:before="0"/>
        <w:ind w:firstLine="7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711"/>
        <w:gridCol w:w="4019"/>
      </w:tblGrid>
      <w:tr w:rsidR="0063514A" w:rsidTr="00F458B3">
        <w:tc>
          <w:tcPr>
            <w:tcW w:w="2841" w:type="dxa"/>
            <w:shd w:val="clear" w:color="auto" w:fill="auto"/>
          </w:tcPr>
          <w:p w:rsidR="0063514A" w:rsidRPr="0063514A" w:rsidRDefault="0063514A" w:rsidP="0063514A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t>Рейтинг</w:t>
            </w:r>
          </w:p>
          <w:p w:rsidR="0063514A" w:rsidRPr="0063514A" w:rsidRDefault="0063514A" w:rsidP="0063514A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t>результативності (досягнення цілей під час вирішення проблеми)</w:t>
            </w:r>
          </w:p>
        </w:tc>
        <w:tc>
          <w:tcPr>
            <w:tcW w:w="2711" w:type="dxa"/>
            <w:shd w:val="clear" w:color="auto" w:fill="auto"/>
          </w:tcPr>
          <w:p w:rsidR="0063514A" w:rsidRPr="0063514A" w:rsidRDefault="0063514A" w:rsidP="0063514A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t>Бал результативності (за чотирибальною системою оцінки)</w:t>
            </w:r>
          </w:p>
        </w:tc>
        <w:tc>
          <w:tcPr>
            <w:tcW w:w="4019" w:type="dxa"/>
            <w:shd w:val="clear" w:color="auto" w:fill="auto"/>
          </w:tcPr>
          <w:p w:rsidR="0063514A" w:rsidRPr="0063514A" w:rsidRDefault="0063514A" w:rsidP="0063514A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63514A">
              <w:rPr>
                <w:rStyle w:val="295pt"/>
                <w:sz w:val="24"/>
                <w:szCs w:val="24"/>
              </w:rPr>
              <w:t>Коментарі щодо присвоєння відповідного бала</w:t>
            </w:r>
          </w:p>
        </w:tc>
      </w:tr>
      <w:tr w:rsidR="0063514A" w:rsidTr="00F458B3">
        <w:tc>
          <w:tcPr>
            <w:tcW w:w="2841" w:type="dxa"/>
            <w:shd w:val="clear" w:color="auto" w:fill="auto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240" w:lineRule="auto"/>
              <w:jc w:val="left"/>
              <w:rPr>
                <w:rStyle w:val="295pt"/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Альтернатива 1: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tabs>
                <w:tab w:val="left" w:pos="1026"/>
              </w:tabs>
              <w:spacing w:before="26" w:line="240" w:lineRule="auto"/>
              <w:ind w:right="-11"/>
              <w:jc w:val="lef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Не виносити на розгляд сесії та не  прийняття регуляторного акта</w:t>
            </w:r>
          </w:p>
        </w:tc>
        <w:tc>
          <w:tcPr>
            <w:tcW w:w="2711" w:type="dxa"/>
            <w:shd w:val="clear" w:color="auto" w:fill="auto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1</w:t>
            </w:r>
          </w:p>
        </w:tc>
        <w:tc>
          <w:tcPr>
            <w:tcW w:w="4019" w:type="dxa"/>
            <w:shd w:val="clear" w:color="auto" w:fill="auto"/>
          </w:tcPr>
          <w:p w:rsidR="0063514A" w:rsidRPr="00E22C38" w:rsidRDefault="0063514A" w:rsidP="0056381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 xml:space="preserve">Така альтернатива не є прийнятною. Місцеві податки та збори будуть сплачуватись платниками відповідно до Податкового кодексу України за мінімальними ставками. Зменшаться надходження до </w:t>
            </w:r>
            <w:r w:rsidRPr="00E22C38">
              <w:rPr>
                <w:sz w:val="24"/>
                <w:szCs w:val="24"/>
              </w:rPr>
              <w:lastRenderedPageBreak/>
              <w:t>сільського бюджету , а це не дозволить профінансувати ряд пріор</w:t>
            </w:r>
            <w:r w:rsidR="0056381C">
              <w:rPr>
                <w:sz w:val="24"/>
                <w:szCs w:val="24"/>
              </w:rPr>
              <w:t>и</w:t>
            </w:r>
            <w:r w:rsidRPr="00E22C38">
              <w:rPr>
                <w:sz w:val="24"/>
                <w:szCs w:val="24"/>
              </w:rPr>
              <w:t xml:space="preserve">тетних та необхідних заходів  </w:t>
            </w:r>
          </w:p>
        </w:tc>
      </w:tr>
      <w:tr w:rsidR="0063514A" w:rsidTr="00F458B3">
        <w:tc>
          <w:tcPr>
            <w:tcW w:w="2841" w:type="dxa"/>
            <w:shd w:val="clear" w:color="auto" w:fill="auto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lastRenderedPageBreak/>
              <w:t>Альтернатива 2: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300" w:line="235" w:lineRule="exact"/>
              <w:jc w:val="lef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прийняття запропонованого проекту акта</w:t>
            </w:r>
          </w:p>
        </w:tc>
        <w:tc>
          <w:tcPr>
            <w:tcW w:w="2711" w:type="dxa"/>
            <w:shd w:val="clear" w:color="auto" w:fill="auto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3</w:t>
            </w:r>
          </w:p>
        </w:tc>
        <w:tc>
          <w:tcPr>
            <w:tcW w:w="4019" w:type="dxa"/>
            <w:shd w:val="clear" w:color="auto" w:fill="auto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Прийняття даного рішення вирішить важливі проблеми, забезпечить досягнення чітких та прозорих механізмів справляння земельного податку та наповнення місцевого бюджету.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 xml:space="preserve">Таким чином, прийняття вказаного рішення буде досягнуто балансу інтересів громади та платників місцевих податків </w:t>
            </w:r>
          </w:p>
        </w:tc>
      </w:tr>
      <w:tr w:rsidR="0063514A" w:rsidTr="00F458B3">
        <w:tc>
          <w:tcPr>
            <w:tcW w:w="2841" w:type="dxa"/>
            <w:shd w:val="clear" w:color="auto" w:fill="auto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Альтернатива 3: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 xml:space="preserve">Встановлення максимальних ставок </w:t>
            </w:r>
          </w:p>
        </w:tc>
        <w:tc>
          <w:tcPr>
            <w:tcW w:w="2711" w:type="dxa"/>
            <w:shd w:val="clear" w:color="auto" w:fill="auto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2</w:t>
            </w:r>
          </w:p>
        </w:tc>
        <w:tc>
          <w:tcPr>
            <w:tcW w:w="4019" w:type="dxa"/>
            <w:shd w:val="clear" w:color="auto" w:fill="auto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Цілі регулювання можуть бути досягнуті частково.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Надмірне податкове навантаження на суб’єктів господарювання знівелює вигоди від значного збільшення дохідної частини місцевого бюджету.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 xml:space="preserve">Існує ризик переходу суб’єктів господарювання в «тіні», зменшення кількості робочих місць, обсягу заробітної плати, і як наслідок виникне зворотній ефект в результаті якого відбувається зменшення надходжень до сільського бюджету, у </w:t>
            </w:r>
            <w:proofErr w:type="spellStart"/>
            <w:r w:rsidRPr="00E22C38">
              <w:rPr>
                <w:sz w:val="24"/>
                <w:szCs w:val="24"/>
              </w:rPr>
              <w:t>т.ч</w:t>
            </w:r>
            <w:proofErr w:type="spellEnd"/>
            <w:r w:rsidRPr="00E22C38">
              <w:rPr>
                <w:sz w:val="24"/>
                <w:szCs w:val="24"/>
              </w:rPr>
              <w:t xml:space="preserve">  від ПДФО. Балансу інтересів досягнуто не буде.</w:t>
            </w:r>
          </w:p>
        </w:tc>
      </w:tr>
    </w:tbl>
    <w:p w:rsidR="0063514A" w:rsidRPr="00617D6D" w:rsidRDefault="0063514A" w:rsidP="0063514A">
      <w:pPr>
        <w:rPr>
          <w:vanish/>
        </w:rPr>
      </w:pPr>
    </w:p>
    <w:tbl>
      <w:tblPr>
        <w:tblpPr w:leftFromText="180" w:rightFromText="180" w:vertAnchor="text" w:horzAnchor="margin" w:tblpY="51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442"/>
        <w:gridCol w:w="2630"/>
        <w:gridCol w:w="2724"/>
      </w:tblGrid>
      <w:tr w:rsidR="0063514A" w:rsidTr="00F458B3">
        <w:trPr>
          <w:trHeight w:hRule="exact" w:val="93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14A" w:rsidRPr="00E22C38" w:rsidRDefault="0063514A" w:rsidP="00F458B3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Рейтинг</w:t>
            </w:r>
          </w:p>
          <w:p w:rsidR="0063514A" w:rsidRPr="00E22C38" w:rsidRDefault="0063514A" w:rsidP="00F458B3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результативності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14A" w:rsidRPr="00E22C38" w:rsidRDefault="0063514A" w:rsidP="00F458B3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Вигоди (підсумок)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14A" w:rsidRPr="00E22C38" w:rsidRDefault="0063514A" w:rsidP="00F458B3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Витрати (підсумок)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14A" w:rsidRPr="00E22C38" w:rsidRDefault="0063514A" w:rsidP="00F458B3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Обґрунтування відповідного місця альтернативи в рейтингу</w:t>
            </w:r>
          </w:p>
        </w:tc>
      </w:tr>
      <w:tr w:rsidR="0063514A" w:rsidTr="00E22C38">
        <w:trPr>
          <w:trHeight w:hRule="exact" w:val="31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Альтернатива 2:</w:t>
            </w:r>
          </w:p>
          <w:p w:rsidR="0063514A" w:rsidRPr="002E37C3" w:rsidRDefault="0063514A" w:rsidP="00E22C38">
            <w:pPr>
              <w:pStyle w:val="20"/>
              <w:shd w:val="clear" w:color="auto" w:fill="auto"/>
              <w:tabs>
                <w:tab w:val="left" w:pos="1026"/>
              </w:tabs>
              <w:spacing w:before="26" w:line="240" w:lineRule="auto"/>
              <w:ind w:right="-11"/>
              <w:jc w:val="left"/>
              <w:rPr>
                <w:sz w:val="20"/>
                <w:szCs w:val="20"/>
              </w:rPr>
            </w:pPr>
            <w:r w:rsidRPr="00E22C38">
              <w:rPr>
                <w:rStyle w:val="295pt"/>
                <w:sz w:val="24"/>
                <w:szCs w:val="24"/>
              </w:rPr>
              <w:t>прийняття запропонованого проекту акта сільської ради</w:t>
            </w:r>
            <w:r>
              <w:rPr>
                <w:rStyle w:val="295pt"/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Надходження додаткових коштів до місцевого бюджету. Можливість їх спрямування на вирішення додаткових потреб громади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Встановлення пільг для окремих категорій громадян.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Сплата земельного  податку за обґрунтованими ставками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4A" w:rsidRPr="00E22C38" w:rsidRDefault="0063514A" w:rsidP="0056381C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Витрати пов’язані з підготовкою регуляторного акту та проведення відстежень результативності даного регуляторного акт</w:t>
            </w:r>
            <w:r w:rsidR="0056381C">
              <w:rPr>
                <w:sz w:val="24"/>
                <w:szCs w:val="24"/>
              </w:rPr>
              <w:t>у</w:t>
            </w:r>
            <w:r w:rsidRPr="00E22C38">
              <w:rPr>
                <w:sz w:val="24"/>
                <w:szCs w:val="24"/>
              </w:rPr>
              <w:t xml:space="preserve"> та процедур з його опублікування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Регуляторний акт відповідає потребам у розв’язанні визначеної проблеми та принци</w:t>
            </w:r>
            <w:r w:rsidRPr="00E22C38">
              <w:rPr>
                <w:rStyle w:val="295pt"/>
                <w:sz w:val="24"/>
                <w:szCs w:val="24"/>
              </w:rPr>
              <w:softHyphen/>
              <w:t>пам державної регуля</w:t>
            </w:r>
            <w:r w:rsidRPr="00E22C38">
              <w:rPr>
                <w:rStyle w:val="295pt"/>
                <w:sz w:val="24"/>
                <w:szCs w:val="24"/>
              </w:rPr>
              <w:softHyphen/>
              <w:t>торної політики. Забезпечує досягнення встановлених цілей.</w:t>
            </w:r>
          </w:p>
        </w:tc>
      </w:tr>
      <w:tr w:rsidR="0063514A" w:rsidTr="00F458B3">
        <w:trPr>
          <w:trHeight w:hRule="exact" w:val="211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lastRenderedPageBreak/>
              <w:t>Альтернатива 3: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300" w:line="235" w:lineRule="exact"/>
              <w:jc w:val="lef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Встановлення максимальних ставок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Максимальне залучення коштів до місцевого бюджету. Спрямування надлишків на вирішення додаткових потреб територіальної громади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26" w:lineRule="exact"/>
              <w:jc w:val="left"/>
              <w:rPr>
                <w:b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Витрати робочого часу спеціалістів, пов’язані з підготовкою регуляторного акта;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26" w:lineRule="exact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Надмірне податкове навантаження спричинить погіршення умов для малого бізнесу.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 xml:space="preserve">Надмірне податкове навантаження ,яке може спричинити погіршення умов для малого бізнесу , який здійснює свою діяльність на території </w:t>
            </w:r>
            <w:r w:rsidR="00E22C38">
              <w:rPr>
                <w:sz w:val="24"/>
                <w:szCs w:val="24"/>
              </w:rPr>
              <w:t xml:space="preserve">Девладівської </w:t>
            </w:r>
            <w:r w:rsidRPr="00E22C38">
              <w:rPr>
                <w:sz w:val="24"/>
                <w:szCs w:val="24"/>
              </w:rPr>
              <w:t>сільської ради.</w:t>
            </w:r>
          </w:p>
        </w:tc>
      </w:tr>
      <w:tr w:rsidR="0063514A" w:rsidTr="00E22C38">
        <w:trPr>
          <w:trHeight w:hRule="exact" w:val="20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240" w:lineRule="auto"/>
              <w:jc w:val="left"/>
              <w:rPr>
                <w:rStyle w:val="295pt"/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Альтернатива 1:</w:t>
            </w:r>
          </w:p>
          <w:p w:rsidR="0063514A" w:rsidRPr="00E22C38" w:rsidRDefault="00E22C38" w:rsidP="00E22C38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 xml:space="preserve">Не виносити на розгляд сесії Девладівської </w:t>
            </w:r>
            <w:r w:rsidR="0063514A" w:rsidRPr="00E22C38">
              <w:rPr>
                <w:rStyle w:val="295pt"/>
                <w:sz w:val="24"/>
                <w:szCs w:val="24"/>
              </w:rPr>
              <w:t>сільської ради та не  прийняття регуляторного акта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 xml:space="preserve">Ставка земельного </w:t>
            </w:r>
            <w:r w:rsidRPr="00E22C38">
              <w:rPr>
                <w:b/>
                <w:sz w:val="24"/>
                <w:szCs w:val="24"/>
              </w:rPr>
              <w:t xml:space="preserve"> податку </w:t>
            </w:r>
            <w:r w:rsidRPr="00E22C38">
              <w:rPr>
                <w:rStyle w:val="295pt"/>
                <w:b w:val="0"/>
                <w:sz w:val="24"/>
                <w:szCs w:val="24"/>
              </w:rPr>
              <w:t>за мінімальними ставками ,передбаченими Податковим кодексом України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 xml:space="preserve">Витрати пов’язані зі сплатою земельного податку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Зменшення надходжень до місцевого бюджету.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b w:val="0"/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Підвищення соціальної напруги.</w:t>
            </w:r>
          </w:p>
        </w:tc>
      </w:tr>
    </w:tbl>
    <w:p w:rsidR="0063514A" w:rsidRPr="00617D6D" w:rsidRDefault="0063514A" w:rsidP="0063514A">
      <w:pPr>
        <w:rPr>
          <w:snapToGrid w:val="0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1725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4374"/>
        <w:gridCol w:w="3685"/>
      </w:tblGrid>
      <w:tr w:rsidR="0063514A" w:rsidTr="00E22C38">
        <w:trPr>
          <w:trHeight w:hRule="exact" w:val="125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Рейтинг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Аргументи щодо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переваги обраної альтернативи/причини відмови від альтернативи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63514A" w:rsidRPr="002B5C76" w:rsidTr="00E22C38">
        <w:trPr>
          <w:trHeight w:hRule="exact" w:val="286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Альтернатива 2: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tabs>
                <w:tab w:val="left" w:pos="1026"/>
              </w:tabs>
              <w:spacing w:before="26" w:line="240" w:lineRule="auto"/>
              <w:ind w:right="-11"/>
              <w:jc w:val="lef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 xml:space="preserve">прийняття запропонованого проекту акта сільської ради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35" w:lineRule="exac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Цілі прийняття проекту рішення про встановлення місцевих податків і зборів на 202</w:t>
            </w:r>
            <w:r w:rsidR="0056381C">
              <w:rPr>
                <w:sz w:val="24"/>
                <w:szCs w:val="24"/>
              </w:rPr>
              <w:t>4</w:t>
            </w:r>
            <w:r w:rsidRPr="00E22C38">
              <w:rPr>
                <w:sz w:val="24"/>
                <w:szCs w:val="24"/>
              </w:rPr>
              <w:t xml:space="preserve"> рік будуть досягнуті в повній мірі.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5" w:lineRule="exac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 xml:space="preserve">До місцевого бюджету надійдуть додаткові кошти від сплати земельного податку, а податкове навантаження для платників не буде надмірним. Таким чином, прийняттям вказаного рішення буде досягнуто балансу інтересів </w:t>
            </w:r>
            <w:r w:rsidR="00E22C38" w:rsidRPr="00E22C38">
              <w:rPr>
                <w:sz w:val="24"/>
                <w:szCs w:val="24"/>
              </w:rPr>
              <w:t>Девладівської</w:t>
            </w:r>
            <w:r w:rsidRPr="00E22C38">
              <w:rPr>
                <w:sz w:val="24"/>
                <w:szCs w:val="24"/>
              </w:rPr>
              <w:t xml:space="preserve"> сільської ради і платників місцевих податків.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Зміни чинного законодавства: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-Податкового кодексу України;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-Бюджетного кодексу України;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b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-інші закони(зміна розміру мінімальної заробітної плати, прожиткового мінімуму, тощо)</w:t>
            </w:r>
          </w:p>
        </w:tc>
      </w:tr>
      <w:tr w:rsidR="0063514A" w:rsidTr="00B33A64">
        <w:trPr>
          <w:trHeight w:hRule="exact" w:val="24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Альтернатива 3: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300" w:line="235" w:lineRule="exact"/>
              <w:jc w:val="left"/>
              <w:rPr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Встановлення максимальних ставок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Цілі регулювання можуть бути досягнуті частково.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</w:p>
          <w:p w:rsidR="0063514A" w:rsidRPr="00E22C38" w:rsidRDefault="0063514A" w:rsidP="00B33A64">
            <w:r w:rsidRPr="00E22C38">
              <w:t>Надмірне податкове навантаження на суб’єктів господарювання знівелює вигоди від значного збільшення дохідної частини місцевого бюджету.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E22C38">
              <w:rPr>
                <w:sz w:val="24"/>
                <w:szCs w:val="24"/>
              </w:rPr>
              <w:t>Балансу інтересів досягнути не можливо.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Зміни чинного законодавства: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-Податкового кодексу України;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-Бюджетного кодексу України;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-інші закони(зміна розміру мінімальної заробітної плати, прожиткового мінімуму, тощо)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-виникнення податкового боргу за несплати податку</w:t>
            </w:r>
          </w:p>
        </w:tc>
      </w:tr>
      <w:tr w:rsidR="0063514A" w:rsidRPr="002B5C76" w:rsidTr="00E22C38">
        <w:trPr>
          <w:trHeight w:hRule="exact" w:val="196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240" w:lineRule="auto"/>
              <w:jc w:val="left"/>
              <w:rPr>
                <w:rStyle w:val="295pt"/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>Альтернатива 1: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after="300" w:line="190" w:lineRule="exact"/>
              <w:jc w:val="left"/>
              <w:rPr>
                <w:rStyle w:val="295pt"/>
                <w:sz w:val="24"/>
                <w:szCs w:val="24"/>
              </w:rPr>
            </w:pPr>
            <w:r w:rsidRPr="00E22C38">
              <w:rPr>
                <w:rStyle w:val="295pt"/>
                <w:sz w:val="24"/>
                <w:szCs w:val="24"/>
              </w:rPr>
              <w:t xml:space="preserve">Не виносити на розгляд сесії </w:t>
            </w:r>
            <w:r w:rsidR="00E22C38" w:rsidRPr="00E22C38">
              <w:rPr>
                <w:rStyle w:val="295pt"/>
                <w:sz w:val="24"/>
                <w:szCs w:val="24"/>
              </w:rPr>
              <w:t>Девлад</w:t>
            </w:r>
            <w:r w:rsidRPr="00E22C38">
              <w:rPr>
                <w:rStyle w:val="295pt"/>
                <w:sz w:val="24"/>
                <w:szCs w:val="24"/>
              </w:rPr>
              <w:t>івської сільської ради та не  прийняття регуляторного акта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14A" w:rsidRPr="00E22C38" w:rsidRDefault="0063514A" w:rsidP="00B33A64">
            <w:pPr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 xml:space="preserve">У разі не прийняття регуляторного акта,  податок справлятиметься по мінімальним ставкам, що спричинить втрати дохідної частини бюджету і відповідно не виконання бюджетних програм. 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Вказана альтернатива є неприйнятною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14A" w:rsidRPr="00E22C38" w:rsidRDefault="0063514A" w:rsidP="00B33A64">
            <w:pPr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Зміни чинного законодавства: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-Податкового кодексу України;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-Бюджетного кодексу України;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190" w:lineRule="exact"/>
              <w:rPr>
                <w:rStyle w:val="295pt"/>
                <w:b w:val="0"/>
                <w:sz w:val="24"/>
                <w:szCs w:val="24"/>
              </w:rPr>
            </w:pP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rPr>
                <w:rStyle w:val="295pt"/>
                <w:b w:val="0"/>
                <w:sz w:val="24"/>
                <w:szCs w:val="24"/>
              </w:rPr>
            </w:pPr>
            <w:r w:rsidRPr="00E22C38">
              <w:rPr>
                <w:rStyle w:val="295pt"/>
                <w:b w:val="0"/>
                <w:sz w:val="24"/>
                <w:szCs w:val="24"/>
              </w:rPr>
              <w:t>-інші закони(зміна розміру мінімальної заробітної плати, прожиткового мінімуму, тощо)</w:t>
            </w:r>
          </w:p>
          <w:p w:rsidR="0063514A" w:rsidRPr="00E22C38" w:rsidRDefault="0063514A" w:rsidP="00E22C38">
            <w:pPr>
              <w:pStyle w:val="20"/>
              <w:shd w:val="clear" w:color="auto" w:fill="auto"/>
              <w:spacing w:before="0" w:line="230" w:lineRule="exact"/>
              <w:rPr>
                <w:rStyle w:val="295pt"/>
                <w:b w:val="0"/>
                <w:sz w:val="24"/>
                <w:szCs w:val="24"/>
              </w:rPr>
            </w:pPr>
          </w:p>
        </w:tc>
      </w:tr>
    </w:tbl>
    <w:p w:rsidR="0063514A" w:rsidRPr="00B25B30" w:rsidRDefault="0063514A" w:rsidP="0063514A">
      <w:pPr>
        <w:rPr>
          <w:u w:val="single"/>
        </w:rPr>
      </w:pPr>
      <w:proofErr w:type="spellStart"/>
      <w:r w:rsidRPr="00B25B30">
        <w:rPr>
          <w:u w:val="single"/>
        </w:rPr>
        <w:t>Переваги</w:t>
      </w:r>
      <w:proofErr w:type="spellEnd"/>
      <w:r w:rsidRPr="00B25B30">
        <w:rPr>
          <w:u w:val="single"/>
        </w:rPr>
        <w:t xml:space="preserve"> </w:t>
      </w:r>
      <w:proofErr w:type="spellStart"/>
      <w:r w:rsidRPr="00B25B30">
        <w:rPr>
          <w:u w:val="single"/>
        </w:rPr>
        <w:t>обраної</w:t>
      </w:r>
      <w:proofErr w:type="spellEnd"/>
      <w:r w:rsidRPr="00B25B30">
        <w:rPr>
          <w:u w:val="single"/>
        </w:rPr>
        <w:t xml:space="preserve"> </w:t>
      </w:r>
      <w:proofErr w:type="spellStart"/>
      <w:r w:rsidRPr="00B25B30">
        <w:rPr>
          <w:u w:val="single"/>
        </w:rPr>
        <w:t>альтернативи</w:t>
      </w:r>
      <w:proofErr w:type="spellEnd"/>
    </w:p>
    <w:p w:rsidR="0063514A" w:rsidRPr="008172FA" w:rsidRDefault="0063514A" w:rsidP="0063514A">
      <w:pPr>
        <w:keepNext/>
        <w:keepLines/>
        <w:tabs>
          <w:tab w:val="left" w:pos="1161"/>
        </w:tabs>
        <w:spacing w:before="211" w:after="201" w:line="240" w:lineRule="exact"/>
        <w:ind w:firstLine="851"/>
        <w:jc w:val="both"/>
      </w:pPr>
      <w:r w:rsidRPr="008172FA">
        <w:t xml:space="preserve">Таким чином для </w:t>
      </w:r>
      <w:proofErr w:type="spellStart"/>
      <w:r w:rsidRPr="008172FA">
        <w:t>реалізації</w:t>
      </w:r>
      <w:proofErr w:type="spellEnd"/>
      <w:r w:rsidRPr="008172FA">
        <w:t xml:space="preserve"> </w:t>
      </w:r>
      <w:proofErr w:type="spellStart"/>
      <w:r w:rsidRPr="008172FA">
        <w:t>обрано</w:t>
      </w:r>
      <w:proofErr w:type="spellEnd"/>
      <w:r w:rsidRPr="008172FA">
        <w:t xml:space="preserve"> Альтернативу 2 – </w:t>
      </w:r>
      <w:proofErr w:type="spellStart"/>
      <w:r w:rsidRPr="008172FA">
        <w:t>встановлення</w:t>
      </w:r>
      <w:proofErr w:type="spellEnd"/>
      <w:r w:rsidRPr="008172FA">
        <w:t xml:space="preserve"> </w:t>
      </w:r>
      <w:proofErr w:type="spellStart"/>
      <w:r w:rsidRPr="008172FA">
        <w:t>економічно</w:t>
      </w:r>
      <w:proofErr w:type="spellEnd"/>
      <w:r w:rsidRPr="008172FA">
        <w:t xml:space="preserve"> </w:t>
      </w:r>
      <w:proofErr w:type="spellStart"/>
      <w:r w:rsidRPr="008172FA">
        <w:t>обґрунтованих</w:t>
      </w:r>
      <w:proofErr w:type="spellEnd"/>
      <w:r w:rsidRPr="008172FA">
        <w:t xml:space="preserve"> ставок </w:t>
      </w:r>
      <w:proofErr w:type="gramStart"/>
      <w:r w:rsidRPr="008172FA">
        <w:t>земельного</w:t>
      </w:r>
      <w:proofErr w:type="gramEnd"/>
      <w:r w:rsidRPr="008172FA">
        <w:t xml:space="preserve">  </w:t>
      </w:r>
      <w:proofErr w:type="spellStart"/>
      <w:r w:rsidRPr="008172FA">
        <w:t>податку</w:t>
      </w:r>
      <w:proofErr w:type="spellEnd"/>
      <w:r w:rsidRPr="008172FA">
        <w:t xml:space="preserve">, </w:t>
      </w:r>
      <w:proofErr w:type="spellStart"/>
      <w:r w:rsidRPr="008172FA">
        <w:t>що</w:t>
      </w:r>
      <w:proofErr w:type="spellEnd"/>
      <w:r w:rsidRPr="008172FA">
        <w:t xml:space="preserve"> є </w:t>
      </w:r>
      <w:proofErr w:type="spellStart"/>
      <w:r w:rsidRPr="008172FA">
        <w:t>посильним</w:t>
      </w:r>
      <w:proofErr w:type="spellEnd"/>
      <w:r w:rsidRPr="008172FA">
        <w:t xml:space="preserve"> для </w:t>
      </w:r>
      <w:proofErr w:type="spellStart"/>
      <w:r w:rsidRPr="008172FA">
        <w:t>платників</w:t>
      </w:r>
      <w:proofErr w:type="spellEnd"/>
      <w:r w:rsidRPr="008172FA">
        <w:t xml:space="preserve"> </w:t>
      </w:r>
      <w:proofErr w:type="spellStart"/>
      <w:r w:rsidRPr="008172FA">
        <w:t>податків</w:t>
      </w:r>
      <w:proofErr w:type="spellEnd"/>
      <w:r w:rsidRPr="008172FA">
        <w:t xml:space="preserve">. </w:t>
      </w:r>
      <w:proofErr w:type="spellStart"/>
      <w:r w:rsidRPr="008172FA">
        <w:t>Зазначене</w:t>
      </w:r>
      <w:proofErr w:type="spellEnd"/>
      <w:r w:rsidRPr="008172FA">
        <w:t xml:space="preserve"> </w:t>
      </w:r>
      <w:proofErr w:type="spellStart"/>
      <w:r w:rsidRPr="008172FA">
        <w:t>забезпечить</w:t>
      </w:r>
      <w:proofErr w:type="spellEnd"/>
      <w:r w:rsidRPr="008172FA">
        <w:t xml:space="preserve"> </w:t>
      </w:r>
      <w:proofErr w:type="spellStart"/>
      <w:r w:rsidRPr="008172FA">
        <w:t>збільшення</w:t>
      </w:r>
      <w:proofErr w:type="spellEnd"/>
      <w:r w:rsidRPr="008172FA">
        <w:t xml:space="preserve"> </w:t>
      </w:r>
      <w:proofErr w:type="spellStart"/>
      <w:r w:rsidRPr="008172FA">
        <w:t>надходжень</w:t>
      </w:r>
      <w:proofErr w:type="spellEnd"/>
      <w:r w:rsidRPr="008172FA">
        <w:t xml:space="preserve"> до бюджету </w:t>
      </w:r>
      <w:proofErr w:type="spellStart"/>
      <w:r w:rsidR="00E22C38">
        <w:rPr>
          <w:lang w:val="uk-UA"/>
        </w:rPr>
        <w:t>Девладі</w:t>
      </w:r>
      <w:r w:rsidRPr="008172FA">
        <w:t>вської</w:t>
      </w:r>
      <w:proofErr w:type="spellEnd"/>
      <w:r w:rsidRPr="008172FA">
        <w:t xml:space="preserve"> </w:t>
      </w:r>
      <w:proofErr w:type="spellStart"/>
      <w:r w:rsidRPr="008172FA">
        <w:t>сільської</w:t>
      </w:r>
      <w:proofErr w:type="spellEnd"/>
      <w:r w:rsidRPr="008172FA">
        <w:t xml:space="preserve"> ради.</w:t>
      </w:r>
    </w:p>
    <w:p w:rsidR="005C46E3" w:rsidRPr="00602FC5" w:rsidRDefault="005C46E3" w:rsidP="0063514A">
      <w:pPr>
        <w:rPr>
          <w:sz w:val="28"/>
          <w:szCs w:val="28"/>
        </w:rPr>
      </w:pPr>
    </w:p>
    <w:p w:rsidR="005C46E3" w:rsidRDefault="005C46E3" w:rsidP="005C46E3">
      <w:pPr>
        <w:rPr>
          <w:sz w:val="28"/>
          <w:szCs w:val="28"/>
        </w:rPr>
      </w:pPr>
    </w:p>
    <w:p w:rsidR="005C46E3" w:rsidRPr="00D917E5" w:rsidRDefault="005C46E3" w:rsidP="005C46E3">
      <w:pPr>
        <w:rPr>
          <w:b/>
          <w:sz w:val="28"/>
          <w:szCs w:val="28"/>
        </w:rPr>
      </w:pPr>
      <w:r w:rsidRPr="00D917E5">
        <w:rPr>
          <w:b/>
          <w:sz w:val="28"/>
          <w:szCs w:val="28"/>
        </w:rPr>
        <w:t xml:space="preserve">  5. </w:t>
      </w:r>
      <w:proofErr w:type="spellStart"/>
      <w:r w:rsidRPr="00D917E5">
        <w:rPr>
          <w:b/>
          <w:sz w:val="28"/>
          <w:szCs w:val="28"/>
        </w:rPr>
        <w:t>Обґрунтування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можливості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досягнення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встановлених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цілей</w:t>
      </w:r>
      <w:proofErr w:type="spellEnd"/>
      <w:r w:rsidRPr="00D917E5">
        <w:rPr>
          <w:b/>
          <w:sz w:val="28"/>
          <w:szCs w:val="28"/>
        </w:rPr>
        <w:t xml:space="preserve"> у </w:t>
      </w:r>
      <w:proofErr w:type="spellStart"/>
      <w:r w:rsidRPr="00D917E5">
        <w:rPr>
          <w:b/>
          <w:sz w:val="28"/>
          <w:szCs w:val="28"/>
        </w:rPr>
        <w:t>разі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прийняття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запропонованого</w:t>
      </w:r>
      <w:proofErr w:type="spellEnd"/>
      <w:r w:rsidRPr="00D917E5">
        <w:rPr>
          <w:b/>
          <w:sz w:val="28"/>
          <w:szCs w:val="28"/>
        </w:rPr>
        <w:t xml:space="preserve"> регуляторного акта.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602FC5">
        <w:rPr>
          <w:sz w:val="28"/>
          <w:szCs w:val="28"/>
        </w:rPr>
        <w:t>Ймовірність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досягнення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цілей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рішення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ґрунтується</w:t>
      </w:r>
      <w:proofErr w:type="spellEnd"/>
      <w:r w:rsidRPr="00602FC5">
        <w:rPr>
          <w:sz w:val="28"/>
          <w:szCs w:val="28"/>
        </w:rPr>
        <w:t xml:space="preserve"> на </w:t>
      </w:r>
      <w:proofErr w:type="spellStart"/>
      <w:r w:rsidRPr="00602FC5">
        <w:rPr>
          <w:sz w:val="28"/>
          <w:szCs w:val="28"/>
        </w:rPr>
        <w:t>високій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мотивації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суб’єктів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господарювання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стосовно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виконання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вимог</w:t>
      </w:r>
      <w:proofErr w:type="spellEnd"/>
      <w:r w:rsidRPr="00602FC5">
        <w:rPr>
          <w:sz w:val="28"/>
          <w:szCs w:val="28"/>
        </w:rPr>
        <w:t xml:space="preserve"> акту, яка </w:t>
      </w:r>
      <w:proofErr w:type="spellStart"/>
      <w:r w:rsidRPr="00602FC5">
        <w:rPr>
          <w:sz w:val="28"/>
          <w:szCs w:val="28"/>
        </w:rPr>
        <w:t>полягає</w:t>
      </w:r>
      <w:proofErr w:type="spellEnd"/>
      <w:r w:rsidRPr="00602FC5">
        <w:rPr>
          <w:sz w:val="28"/>
          <w:szCs w:val="28"/>
        </w:rPr>
        <w:t xml:space="preserve"> у:</w:t>
      </w:r>
    </w:p>
    <w:p w:rsidR="005C46E3" w:rsidRPr="00B33A64" w:rsidRDefault="005C46E3" w:rsidP="005C4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A64">
        <w:rPr>
          <w:rFonts w:ascii="Times New Roman" w:hAnsi="Times New Roman" w:cs="Times New Roman"/>
          <w:sz w:val="28"/>
          <w:szCs w:val="28"/>
        </w:rPr>
        <w:t>простоті та доступності положень рішення;</w:t>
      </w:r>
    </w:p>
    <w:p w:rsidR="005C46E3" w:rsidRPr="00B33A64" w:rsidRDefault="005C46E3" w:rsidP="005C4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A64">
        <w:rPr>
          <w:rFonts w:ascii="Times New Roman" w:hAnsi="Times New Roman" w:cs="Times New Roman"/>
          <w:sz w:val="28"/>
          <w:szCs w:val="28"/>
        </w:rPr>
        <w:t>простоті виконання вимог рішення;</w:t>
      </w:r>
    </w:p>
    <w:p w:rsidR="005C46E3" w:rsidRPr="00B33A64" w:rsidRDefault="005C46E3" w:rsidP="005C4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A64">
        <w:rPr>
          <w:rFonts w:ascii="Times New Roman" w:hAnsi="Times New Roman" w:cs="Times New Roman"/>
          <w:sz w:val="28"/>
          <w:szCs w:val="28"/>
        </w:rPr>
        <w:t>врегулювання прав і обов’язків суб’єктів господарювання, на яких поширюється дане рішення;</w:t>
      </w:r>
    </w:p>
    <w:p w:rsidR="005C46E3" w:rsidRPr="00B33A64" w:rsidRDefault="005C46E3" w:rsidP="005C4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A64">
        <w:rPr>
          <w:rFonts w:ascii="Times New Roman" w:hAnsi="Times New Roman" w:cs="Times New Roman"/>
          <w:sz w:val="28"/>
          <w:szCs w:val="28"/>
        </w:rPr>
        <w:t>встановлення чіткого порядку розрахунку земельного податку за земельні ділянки державної або комунальної власності у межах населених пунктів.</w:t>
      </w:r>
    </w:p>
    <w:p w:rsidR="005C46E3" w:rsidRDefault="005C46E3" w:rsidP="005C46E3">
      <w:pPr>
        <w:rPr>
          <w:sz w:val="28"/>
          <w:szCs w:val="28"/>
        </w:rPr>
      </w:pPr>
      <w:proofErr w:type="spellStart"/>
      <w:r w:rsidRPr="00602FC5">
        <w:rPr>
          <w:sz w:val="28"/>
          <w:szCs w:val="28"/>
        </w:rPr>
        <w:t>Можлива</w:t>
      </w:r>
      <w:proofErr w:type="spellEnd"/>
      <w:r w:rsidRPr="00602FC5">
        <w:rPr>
          <w:sz w:val="28"/>
          <w:szCs w:val="28"/>
        </w:rPr>
        <w:t xml:space="preserve"> шкода у </w:t>
      </w:r>
      <w:proofErr w:type="spellStart"/>
      <w:r w:rsidRPr="00602FC5">
        <w:rPr>
          <w:sz w:val="28"/>
          <w:szCs w:val="28"/>
        </w:rPr>
        <w:t>разі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настання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очікуваних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наслідків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дії</w:t>
      </w:r>
      <w:proofErr w:type="spellEnd"/>
      <w:r w:rsidRPr="00602FC5">
        <w:rPr>
          <w:sz w:val="28"/>
          <w:szCs w:val="28"/>
        </w:rPr>
        <w:t xml:space="preserve"> акту не </w:t>
      </w:r>
      <w:proofErr w:type="spellStart"/>
      <w:r w:rsidRPr="00602FC5">
        <w:rPr>
          <w:sz w:val="28"/>
          <w:szCs w:val="28"/>
        </w:rPr>
        <w:t>прогнозується</w:t>
      </w:r>
      <w:proofErr w:type="spellEnd"/>
      <w:r w:rsidRPr="00602FC5">
        <w:rPr>
          <w:sz w:val="28"/>
          <w:szCs w:val="28"/>
        </w:rPr>
        <w:t>.</w:t>
      </w:r>
    </w:p>
    <w:p w:rsidR="005C46E3" w:rsidRPr="00602FC5" w:rsidRDefault="005C46E3" w:rsidP="005C46E3">
      <w:pPr>
        <w:rPr>
          <w:sz w:val="28"/>
          <w:szCs w:val="28"/>
        </w:rPr>
      </w:pPr>
    </w:p>
    <w:p w:rsidR="005C46E3" w:rsidRPr="00D917E5" w:rsidRDefault="005C46E3" w:rsidP="005C46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17E5">
        <w:rPr>
          <w:b/>
          <w:sz w:val="28"/>
          <w:szCs w:val="28"/>
        </w:rPr>
        <w:t xml:space="preserve">6. </w:t>
      </w:r>
      <w:proofErr w:type="spellStart"/>
      <w:r w:rsidRPr="00D917E5">
        <w:rPr>
          <w:b/>
          <w:sz w:val="28"/>
          <w:szCs w:val="28"/>
        </w:rPr>
        <w:t>Очікувані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результати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прийняття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запропонованого</w:t>
      </w:r>
      <w:proofErr w:type="spellEnd"/>
      <w:r w:rsidRPr="00D917E5">
        <w:rPr>
          <w:b/>
          <w:sz w:val="28"/>
          <w:szCs w:val="28"/>
        </w:rPr>
        <w:t xml:space="preserve"> регуляторного акта </w:t>
      </w:r>
      <w:proofErr w:type="spellStart"/>
      <w:r w:rsidRPr="00D917E5">
        <w:rPr>
          <w:b/>
          <w:sz w:val="28"/>
          <w:szCs w:val="28"/>
        </w:rPr>
        <w:t>Аналіз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вигод</w:t>
      </w:r>
      <w:proofErr w:type="spellEnd"/>
      <w:r w:rsidRPr="00D917E5">
        <w:rPr>
          <w:b/>
          <w:sz w:val="28"/>
          <w:szCs w:val="28"/>
        </w:rPr>
        <w:t xml:space="preserve"> та </w:t>
      </w:r>
      <w:proofErr w:type="spellStart"/>
      <w:r w:rsidRPr="00D917E5">
        <w:rPr>
          <w:b/>
          <w:sz w:val="28"/>
          <w:szCs w:val="28"/>
        </w:rPr>
        <w:t>витрат</w:t>
      </w:r>
      <w:proofErr w:type="spellEnd"/>
    </w:p>
    <w:p w:rsidR="005C46E3" w:rsidRPr="00602FC5" w:rsidRDefault="005C46E3" w:rsidP="005C46E3">
      <w:pPr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82"/>
        <w:gridCol w:w="4738"/>
        <w:gridCol w:w="10"/>
      </w:tblGrid>
      <w:tr w:rsidR="005C46E3" w:rsidRPr="00602FC5" w:rsidTr="00F458B3">
        <w:trPr>
          <w:gridAfter w:val="1"/>
          <w:wAfter w:w="10" w:type="dxa"/>
          <w:trHeight w:hRule="exact" w:val="62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E3" w:rsidRPr="00602FC5" w:rsidRDefault="005C46E3" w:rsidP="00F458B3">
            <w:pPr>
              <w:jc w:val="center"/>
              <w:rPr>
                <w:sz w:val="28"/>
                <w:szCs w:val="28"/>
              </w:rPr>
            </w:pPr>
            <w:proofErr w:type="spellStart"/>
            <w:r w:rsidRPr="00602FC5">
              <w:rPr>
                <w:sz w:val="28"/>
                <w:szCs w:val="28"/>
              </w:rPr>
              <w:t>Категорія</w:t>
            </w:r>
            <w:proofErr w:type="spellEnd"/>
            <w:r w:rsidRPr="00602FC5">
              <w:rPr>
                <w:sz w:val="28"/>
                <w:szCs w:val="28"/>
              </w:rPr>
              <w:t xml:space="preserve"> </w:t>
            </w:r>
            <w:proofErr w:type="spellStart"/>
            <w:r w:rsidRPr="00602FC5">
              <w:rPr>
                <w:sz w:val="28"/>
                <w:szCs w:val="28"/>
              </w:rPr>
              <w:t>суб'єктів</w:t>
            </w:r>
            <w:proofErr w:type="spellEnd"/>
            <w:r w:rsidRPr="00602FC5">
              <w:rPr>
                <w:sz w:val="28"/>
                <w:szCs w:val="28"/>
              </w:rPr>
              <w:t xml:space="preserve">, на </w:t>
            </w:r>
            <w:proofErr w:type="spellStart"/>
            <w:r w:rsidRPr="00602FC5">
              <w:rPr>
                <w:sz w:val="28"/>
                <w:szCs w:val="28"/>
              </w:rPr>
              <w:t>яких</w:t>
            </w:r>
            <w:proofErr w:type="spellEnd"/>
            <w:r w:rsidRPr="00602FC5">
              <w:rPr>
                <w:sz w:val="28"/>
                <w:szCs w:val="28"/>
              </w:rPr>
              <w:t xml:space="preserve"> </w:t>
            </w:r>
            <w:proofErr w:type="spellStart"/>
            <w:r w:rsidRPr="00602FC5">
              <w:rPr>
                <w:sz w:val="28"/>
                <w:szCs w:val="28"/>
              </w:rPr>
              <w:t>впливає</w:t>
            </w:r>
            <w:proofErr w:type="spellEnd"/>
            <w:r w:rsidRPr="00602FC5">
              <w:rPr>
                <w:sz w:val="28"/>
                <w:szCs w:val="28"/>
              </w:rPr>
              <w:t xml:space="preserve"> документ</w:t>
            </w:r>
          </w:p>
        </w:tc>
      </w:tr>
      <w:tr w:rsidR="005C46E3" w:rsidRPr="00602FC5" w:rsidTr="00F458B3">
        <w:trPr>
          <w:gridAfter w:val="1"/>
          <w:wAfter w:w="10" w:type="dxa"/>
          <w:trHeight w:hRule="exact" w:val="616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E3" w:rsidRPr="00602FC5" w:rsidRDefault="005C46E3" w:rsidP="00F458B3">
            <w:pPr>
              <w:jc w:val="center"/>
              <w:rPr>
                <w:sz w:val="28"/>
                <w:szCs w:val="28"/>
              </w:rPr>
            </w:pPr>
            <w:proofErr w:type="spellStart"/>
            <w:r w:rsidRPr="00602FC5">
              <w:rPr>
                <w:sz w:val="28"/>
                <w:szCs w:val="28"/>
              </w:rPr>
              <w:t>Органи</w:t>
            </w:r>
            <w:proofErr w:type="spellEnd"/>
            <w:r w:rsidRPr="00602FC5">
              <w:rPr>
                <w:sz w:val="28"/>
                <w:szCs w:val="28"/>
              </w:rPr>
              <w:t xml:space="preserve"> </w:t>
            </w:r>
            <w:proofErr w:type="spellStart"/>
            <w:r w:rsidRPr="00602FC5">
              <w:rPr>
                <w:sz w:val="28"/>
                <w:szCs w:val="28"/>
              </w:rPr>
              <w:t>влади</w:t>
            </w:r>
            <w:proofErr w:type="spellEnd"/>
          </w:p>
        </w:tc>
      </w:tr>
      <w:tr w:rsidR="005C46E3" w:rsidRPr="00602FC5" w:rsidTr="00F458B3">
        <w:trPr>
          <w:gridAfter w:val="1"/>
          <w:wAfter w:w="10" w:type="dxa"/>
          <w:trHeight w:hRule="exact" w:val="640"/>
        </w:trPr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6E3" w:rsidRPr="00602FC5" w:rsidRDefault="005C46E3" w:rsidP="00F458B3">
            <w:pPr>
              <w:jc w:val="center"/>
              <w:rPr>
                <w:sz w:val="28"/>
                <w:szCs w:val="28"/>
              </w:rPr>
            </w:pPr>
            <w:proofErr w:type="spellStart"/>
            <w:r w:rsidRPr="00602FC5">
              <w:rPr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E3" w:rsidRPr="00602FC5" w:rsidRDefault="005C46E3" w:rsidP="00F458B3">
            <w:pPr>
              <w:jc w:val="center"/>
              <w:rPr>
                <w:sz w:val="28"/>
                <w:szCs w:val="28"/>
              </w:rPr>
            </w:pPr>
            <w:proofErr w:type="spellStart"/>
            <w:r w:rsidRPr="00602FC5">
              <w:rPr>
                <w:sz w:val="28"/>
                <w:szCs w:val="28"/>
              </w:rPr>
              <w:t>Витрати</w:t>
            </w:r>
            <w:proofErr w:type="spellEnd"/>
          </w:p>
        </w:tc>
      </w:tr>
      <w:tr w:rsidR="005C46E3" w:rsidRPr="00602FC5" w:rsidTr="00F458B3">
        <w:trPr>
          <w:gridAfter w:val="1"/>
          <w:wAfter w:w="10" w:type="dxa"/>
          <w:trHeight w:hRule="exact" w:val="3852"/>
        </w:trPr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6E3" w:rsidRPr="00DA5387" w:rsidRDefault="005C46E3" w:rsidP="00F458B3">
            <w:pPr>
              <w:rPr>
                <w:sz w:val="28"/>
                <w:szCs w:val="28"/>
              </w:rPr>
            </w:pPr>
            <w:r w:rsidRPr="00DA53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A5387">
              <w:rPr>
                <w:sz w:val="28"/>
                <w:szCs w:val="28"/>
              </w:rPr>
              <w:t>впорядкування</w:t>
            </w:r>
            <w:proofErr w:type="spellEnd"/>
            <w:r w:rsidRPr="00DA5387">
              <w:rPr>
                <w:sz w:val="28"/>
                <w:szCs w:val="28"/>
              </w:rPr>
              <w:t xml:space="preserve"> </w:t>
            </w:r>
            <w:proofErr w:type="spellStart"/>
            <w:r w:rsidRPr="00DA5387">
              <w:rPr>
                <w:sz w:val="28"/>
                <w:szCs w:val="28"/>
              </w:rPr>
              <w:t>місцевої</w:t>
            </w:r>
            <w:proofErr w:type="spellEnd"/>
            <w:r w:rsidRPr="00DA5387">
              <w:rPr>
                <w:sz w:val="28"/>
                <w:szCs w:val="28"/>
              </w:rPr>
              <w:t xml:space="preserve"> </w:t>
            </w:r>
            <w:proofErr w:type="spellStart"/>
            <w:r w:rsidRPr="00DA5387">
              <w:rPr>
                <w:sz w:val="28"/>
                <w:szCs w:val="28"/>
              </w:rPr>
              <w:t>нормативної</w:t>
            </w:r>
            <w:proofErr w:type="spellEnd"/>
            <w:r w:rsidRPr="00DA5387">
              <w:rPr>
                <w:sz w:val="28"/>
                <w:szCs w:val="28"/>
              </w:rPr>
              <w:t xml:space="preserve"> </w:t>
            </w:r>
            <w:proofErr w:type="spellStart"/>
            <w:r w:rsidRPr="00DA5387">
              <w:rPr>
                <w:sz w:val="28"/>
                <w:szCs w:val="28"/>
              </w:rPr>
              <w:t>бази</w:t>
            </w:r>
            <w:proofErr w:type="spellEnd"/>
            <w:r w:rsidRPr="00DA5387">
              <w:rPr>
                <w:sz w:val="28"/>
                <w:szCs w:val="28"/>
              </w:rPr>
              <w:t xml:space="preserve">, </w:t>
            </w:r>
            <w:proofErr w:type="spellStart"/>
            <w:r w:rsidRPr="00DA5387">
              <w:rPr>
                <w:sz w:val="28"/>
                <w:szCs w:val="28"/>
              </w:rPr>
              <w:t>відповідно</w:t>
            </w:r>
            <w:proofErr w:type="spellEnd"/>
            <w:r w:rsidRPr="00DA5387">
              <w:rPr>
                <w:sz w:val="28"/>
                <w:szCs w:val="28"/>
              </w:rPr>
              <w:t xml:space="preserve"> до </w:t>
            </w:r>
            <w:proofErr w:type="spellStart"/>
            <w:r w:rsidRPr="00DA5387">
              <w:rPr>
                <w:sz w:val="28"/>
                <w:szCs w:val="28"/>
              </w:rPr>
              <w:t>Податкового</w:t>
            </w:r>
            <w:proofErr w:type="spellEnd"/>
            <w:r w:rsidRPr="00DA5387">
              <w:rPr>
                <w:sz w:val="28"/>
                <w:szCs w:val="28"/>
              </w:rPr>
              <w:t xml:space="preserve"> Кодексу </w:t>
            </w:r>
            <w:proofErr w:type="spellStart"/>
            <w:r w:rsidRPr="00DA5387">
              <w:rPr>
                <w:sz w:val="28"/>
                <w:szCs w:val="28"/>
              </w:rPr>
              <w:t>України</w:t>
            </w:r>
            <w:proofErr w:type="spellEnd"/>
            <w:r w:rsidRPr="00DA5387">
              <w:rPr>
                <w:sz w:val="28"/>
                <w:szCs w:val="28"/>
              </w:rPr>
              <w:t xml:space="preserve"> (</w:t>
            </w:r>
            <w:proofErr w:type="spellStart"/>
            <w:r w:rsidRPr="00DA5387">
              <w:rPr>
                <w:sz w:val="28"/>
                <w:szCs w:val="28"/>
              </w:rPr>
              <w:t>із</w:t>
            </w:r>
            <w:proofErr w:type="spellEnd"/>
            <w:r w:rsidRPr="00DA5387">
              <w:rPr>
                <w:sz w:val="28"/>
                <w:szCs w:val="28"/>
              </w:rPr>
              <w:t xml:space="preserve"> </w:t>
            </w:r>
            <w:proofErr w:type="spellStart"/>
            <w:r w:rsidRPr="00DA5387">
              <w:rPr>
                <w:sz w:val="28"/>
                <w:szCs w:val="28"/>
              </w:rPr>
              <w:t>змінами</w:t>
            </w:r>
            <w:proofErr w:type="spellEnd"/>
            <w:r w:rsidRPr="00DA5387">
              <w:rPr>
                <w:sz w:val="28"/>
                <w:szCs w:val="28"/>
              </w:rPr>
              <w:t>);</w:t>
            </w:r>
          </w:p>
          <w:p w:rsidR="005C46E3" w:rsidRPr="0056381C" w:rsidRDefault="005C46E3" w:rsidP="00F458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602FC5">
              <w:rPr>
                <w:sz w:val="28"/>
                <w:szCs w:val="28"/>
              </w:rPr>
              <w:t>збільшення</w:t>
            </w:r>
            <w:proofErr w:type="spellEnd"/>
            <w:r w:rsidRPr="00602FC5">
              <w:rPr>
                <w:sz w:val="28"/>
                <w:szCs w:val="28"/>
              </w:rPr>
              <w:t xml:space="preserve"> </w:t>
            </w:r>
            <w:proofErr w:type="spellStart"/>
            <w:r w:rsidRPr="00602FC5">
              <w:rPr>
                <w:sz w:val="28"/>
                <w:szCs w:val="28"/>
              </w:rPr>
              <w:t>надходжень</w:t>
            </w:r>
            <w:proofErr w:type="spellEnd"/>
            <w:r w:rsidRPr="00602FC5">
              <w:rPr>
                <w:sz w:val="28"/>
                <w:szCs w:val="28"/>
              </w:rPr>
              <w:t xml:space="preserve"> земельного </w:t>
            </w:r>
            <w:proofErr w:type="spellStart"/>
            <w:r w:rsidRPr="00602FC5">
              <w:rPr>
                <w:sz w:val="28"/>
                <w:szCs w:val="28"/>
              </w:rPr>
              <w:t>податку</w:t>
            </w:r>
            <w:proofErr w:type="spellEnd"/>
            <w:r w:rsidRPr="00602FC5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</w:t>
            </w:r>
            <w:r w:rsidR="0056381C">
              <w:rPr>
                <w:sz w:val="28"/>
                <w:szCs w:val="28"/>
                <w:lang w:val="uk-UA"/>
              </w:rPr>
              <w:t>місцевого бюджету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6E3" w:rsidRPr="00602FC5" w:rsidRDefault="005C46E3" w:rsidP="00F458B3">
            <w:pPr>
              <w:jc w:val="center"/>
              <w:rPr>
                <w:sz w:val="28"/>
                <w:szCs w:val="28"/>
              </w:rPr>
            </w:pPr>
            <w:proofErr w:type="spellStart"/>
            <w:r w:rsidRPr="00602FC5">
              <w:rPr>
                <w:sz w:val="28"/>
                <w:szCs w:val="28"/>
              </w:rPr>
              <w:t>Витрати</w:t>
            </w:r>
            <w:proofErr w:type="spellEnd"/>
            <w:r w:rsidRPr="00602FC5">
              <w:rPr>
                <w:sz w:val="28"/>
                <w:szCs w:val="28"/>
              </w:rPr>
              <w:t xml:space="preserve">, </w:t>
            </w:r>
            <w:proofErr w:type="spellStart"/>
            <w:r w:rsidRPr="00602FC5">
              <w:rPr>
                <w:sz w:val="28"/>
                <w:szCs w:val="28"/>
              </w:rPr>
              <w:t>пов'язані</w:t>
            </w:r>
            <w:proofErr w:type="spellEnd"/>
            <w:r w:rsidRPr="00602FC5">
              <w:rPr>
                <w:sz w:val="28"/>
                <w:szCs w:val="28"/>
              </w:rPr>
              <w:t xml:space="preserve"> з </w:t>
            </w:r>
            <w:proofErr w:type="spellStart"/>
            <w:r w:rsidRPr="00602FC5">
              <w:rPr>
                <w:sz w:val="28"/>
                <w:szCs w:val="28"/>
              </w:rPr>
              <w:t>прийняттям</w:t>
            </w:r>
            <w:proofErr w:type="spellEnd"/>
            <w:r w:rsidRPr="00602FC5">
              <w:rPr>
                <w:sz w:val="28"/>
                <w:szCs w:val="28"/>
              </w:rPr>
              <w:t xml:space="preserve">, </w:t>
            </w:r>
            <w:proofErr w:type="spellStart"/>
            <w:r w:rsidRPr="00602FC5">
              <w:rPr>
                <w:sz w:val="28"/>
                <w:szCs w:val="28"/>
              </w:rPr>
              <w:t>оприлюдненням</w:t>
            </w:r>
            <w:proofErr w:type="spellEnd"/>
            <w:r w:rsidRPr="00602FC5">
              <w:rPr>
                <w:sz w:val="28"/>
                <w:szCs w:val="28"/>
              </w:rPr>
              <w:t xml:space="preserve"> та </w:t>
            </w:r>
            <w:proofErr w:type="spellStart"/>
            <w:r w:rsidRPr="00602FC5">
              <w:rPr>
                <w:sz w:val="28"/>
                <w:szCs w:val="28"/>
              </w:rPr>
              <w:t>популяризацією</w:t>
            </w:r>
            <w:proofErr w:type="spellEnd"/>
            <w:r w:rsidRPr="00602FC5">
              <w:rPr>
                <w:sz w:val="28"/>
                <w:szCs w:val="28"/>
              </w:rPr>
              <w:t xml:space="preserve"> регуляторного акту</w:t>
            </w:r>
          </w:p>
        </w:tc>
      </w:tr>
      <w:tr w:rsidR="005C46E3" w:rsidRPr="00602FC5" w:rsidTr="00B33A64">
        <w:trPr>
          <w:gridAfter w:val="1"/>
          <w:wAfter w:w="10" w:type="dxa"/>
          <w:trHeight w:hRule="exact" w:val="301"/>
        </w:trPr>
        <w:tc>
          <w:tcPr>
            <w:tcW w:w="49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C46E3" w:rsidRPr="00602FC5" w:rsidRDefault="005C46E3" w:rsidP="00F458B3">
            <w:pPr>
              <w:rPr>
                <w:sz w:val="28"/>
                <w:szCs w:val="28"/>
              </w:rPr>
            </w:pPr>
          </w:p>
        </w:tc>
        <w:tc>
          <w:tcPr>
            <w:tcW w:w="4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6E3" w:rsidRPr="00602FC5" w:rsidRDefault="005C46E3" w:rsidP="00F458B3">
            <w:pPr>
              <w:rPr>
                <w:sz w:val="28"/>
                <w:szCs w:val="28"/>
              </w:rPr>
            </w:pPr>
          </w:p>
        </w:tc>
      </w:tr>
      <w:tr w:rsidR="005C46E3" w:rsidRPr="00602FC5" w:rsidTr="00F458B3">
        <w:trPr>
          <w:gridAfter w:val="1"/>
          <w:wAfter w:w="10" w:type="dxa"/>
          <w:trHeight w:hRule="exact" w:val="631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E3" w:rsidRPr="00B33A64" w:rsidRDefault="005C46E3" w:rsidP="00B33A6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02FC5">
              <w:rPr>
                <w:sz w:val="28"/>
                <w:szCs w:val="28"/>
              </w:rPr>
              <w:t>Суб’єкти</w:t>
            </w:r>
            <w:proofErr w:type="spellEnd"/>
            <w:r w:rsidRPr="00602FC5">
              <w:rPr>
                <w:sz w:val="28"/>
                <w:szCs w:val="28"/>
              </w:rPr>
              <w:t xml:space="preserve"> </w:t>
            </w:r>
            <w:proofErr w:type="spellStart"/>
            <w:r w:rsidRPr="00602FC5">
              <w:rPr>
                <w:sz w:val="28"/>
                <w:szCs w:val="28"/>
              </w:rPr>
              <w:t>господарювання</w:t>
            </w:r>
            <w:proofErr w:type="spellEnd"/>
            <w:r w:rsidRPr="00602FC5">
              <w:rPr>
                <w:sz w:val="28"/>
                <w:szCs w:val="28"/>
              </w:rPr>
              <w:t xml:space="preserve"> та </w:t>
            </w:r>
            <w:proofErr w:type="spellStart"/>
            <w:r w:rsidRPr="00602FC5">
              <w:rPr>
                <w:sz w:val="28"/>
                <w:szCs w:val="28"/>
              </w:rPr>
              <w:t>населення</w:t>
            </w:r>
            <w:proofErr w:type="spellEnd"/>
            <w:r w:rsidRPr="00602FC5">
              <w:rPr>
                <w:sz w:val="28"/>
                <w:szCs w:val="28"/>
              </w:rPr>
              <w:t xml:space="preserve"> </w:t>
            </w:r>
            <w:r w:rsidR="00B33A64">
              <w:rPr>
                <w:sz w:val="28"/>
                <w:szCs w:val="28"/>
                <w:lang w:val="uk-UA"/>
              </w:rPr>
              <w:t>СТГ</w:t>
            </w:r>
          </w:p>
        </w:tc>
      </w:tr>
      <w:tr w:rsidR="005C46E3" w:rsidRPr="00602FC5" w:rsidTr="00F458B3">
        <w:trPr>
          <w:trHeight w:hRule="exact" w:val="228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E3" w:rsidRPr="004A659E" w:rsidRDefault="005C46E3" w:rsidP="00F458B3">
            <w:pPr>
              <w:rPr>
                <w:sz w:val="28"/>
                <w:szCs w:val="28"/>
              </w:rPr>
            </w:pPr>
            <w:proofErr w:type="spellStart"/>
            <w:r w:rsidRPr="004A659E">
              <w:rPr>
                <w:sz w:val="28"/>
                <w:szCs w:val="28"/>
              </w:rPr>
              <w:t>застосування</w:t>
            </w:r>
            <w:proofErr w:type="spellEnd"/>
            <w:r w:rsidRPr="004A659E">
              <w:rPr>
                <w:sz w:val="28"/>
                <w:szCs w:val="28"/>
              </w:rPr>
              <w:t xml:space="preserve"> </w:t>
            </w:r>
            <w:proofErr w:type="spellStart"/>
            <w:r w:rsidRPr="004A659E">
              <w:rPr>
                <w:sz w:val="28"/>
                <w:szCs w:val="28"/>
              </w:rPr>
              <w:t>прозорого</w:t>
            </w:r>
            <w:proofErr w:type="spellEnd"/>
            <w:r w:rsidRPr="004A659E">
              <w:rPr>
                <w:sz w:val="28"/>
                <w:szCs w:val="28"/>
              </w:rPr>
              <w:t xml:space="preserve"> </w:t>
            </w:r>
            <w:proofErr w:type="spellStart"/>
            <w:r w:rsidRPr="004A659E">
              <w:rPr>
                <w:sz w:val="28"/>
                <w:szCs w:val="28"/>
              </w:rPr>
              <w:t>механізму</w:t>
            </w:r>
            <w:proofErr w:type="spellEnd"/>
            <w:r w:rsidRPr="004A659E">
              <w:rPr>
                <w:sz w:val="28"/>
                <w:szCs w:val="28"/>
              </w:rPr>
              <w:t xml:space="preserve"> </w:t>
            </w:r>
            <w:proofErr w:type="spellStart"/>
            <w:r w:rsidRPr="004A659E">
              <w:rPr>
                <w:sz w:val="28"/>
                <w:szCs w:val="28"/>
              </w:rPr>
              <w:t>нарахування</w:t>
            </w:r>
            <w:proofErr w:type="spellEnd"/>
            <w:r w:rsidRPr="004A659E">
              <w:rPr>
                <w:sz w:val="28"/>
                <w:szCs w:val="28"/>
              </w:rPr>
              <w:t xml:space="preserve"> та </w:t>
            </w:r>
            <w:proofErr w:type="spellStart"/>
            <w:r w:rsidRPr="004A659E">
              <w:rPr>
                <w:sz w:val="28"/>
                <w:szCs w:val="28"/>
              </w:rPr>
              <w:t>сплати</w:t>
            </w:r>
            <w:proofErr w:type="spellEnd"/>
            <w:r w:rsidRPr="004A659E">
              <w:rPr>
                <w:sz w:val="28"/>
                <w:szCs w:val="28"/>
              </w:rPr>
              <w:t xml:space="preserve"> земельного </w:t>
            </w:r>
            <w:proofErr w:type="spellStart"/>
            <w:r w:rsidRPr="004A659E">
              <w:rPr>
                <w:sz w:val="28"/>
                <w:szCs w:val="28"/>
              </w:rPr>
              <w:t>податку</w:t>
            </w:r>
            <w:proofErr w:type="spellEnd"/>
            <w:r w:rsidRPr="004A659E">
              <w:rPr>
                <w:sz w:val="28"/>
                <w:szCs w:val="28"/>
              </w:rPr>
              <w:t>;</w:t>
            </w:r>
          </w:p>
          <w:p w:rsidR="005C46E3" w:rsidRPr="004A659E" w:rsidRDefault="005C46E3" w:rsidP="00F458B3">
            <w:pPr>
              <w:rPr>
                <w:sz w:val="28"/>
                <w:szCs w:val="28"/>
              </w:rPr>
            </w:pPr>
            <w:proofErr w:type="spellStart"/>
            <w:r w:rsidRPr="004A659E">
              <w:rPr>
                <w:sz w:val="28"/>
                <w:szCs w:val="28"/>
              </w:rPr>
              <w:t>збільшення</w:t>
            </w:r>
            <w:proofErr w:type="spellEnd"/>
            <w:r w:rsidRPr="004A659E">
              <w:rPr>
                <w:sz w:val="28"/>
                <w:szCs w:val="28"/>
              </w:rPr>
              <w:t xml:space="preserve"> </w:t>
            </w:r>
            <w:proofErr w:type="spellStart"/>
            <w:r w:rsidRPr="004A659E">
              <w:rPr>
                <w:sz w:val="28"/>
                <w:szCs w:val="28"/>
              </w:rPr>
              <w:t>видатків</w:t>
            </w:r>
            <w:proofErr w:type="spellEnd"/>
            <w:r w:rsidRPr="004A659E">
              <w:rPr>
                <w:sz w:val="28"/>
                <w:szCs w:val="28"/>
              </w:rPr>
              <w:t xml:space="preserve"> з </w:t>
            </w:r>
            <w:proofErr w:type="spellStart"/>
            <w:r w:rsidRPr="004A659E">
              <w:rPr>
                <w:sz w:val="28"/>
                <w:szCs w:val="28"/>
              </w:rPr>
              <w:t>місцевого</w:t>
            </w:r>
            <w:proofErr w:type="spellEnd"/>
            <w:r w:rsidRPr="004A659E">
              <w:rPr>
                <w:sz w:val="28"/>
                <w:szCs w:val="28"/>
              </w:rPr>
              <w:t xml:space="preserve"> бюджету на потреби </w:t>
            </w:r>
            <w:proofErr w:type="spellStart"/>
            <w:r w:rsidRPr="004A659E">
              <w:rPr>
                <w:sz w:val="28"/>
                <w:szCs w:val="28"/>
              </w:rPr>
              <w:t>громади</w:t>
            </w:r>
            <w:proofErr w:type="spellEnd"/>
            <w:r w:rsidRPr="004A659E">
              <w:rPr>
                <w:sz w:val="28"/>
                <w:szCs w:val="28"/>
              </w:rPr>
              <w:t xml:space="preserve"> селища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E3" w:rsidRPr="004A659E" w:rsidRDefault="005C46E3" w:rsidP="00F458B3">
            <w:pPr>
              <w:jc w:val="center"/>
              <w:rPr>
                <w:sz w:val="28"/>
                <w:szCs w:val="28"/>
              </w:rPr>
            </w:pPr>
            <w:proofErr w:type="spellStart"/>
            <w:r w:rsidRPr="004A659E">
              <w:rPr>
                <w:sz w:val="28"/>
                <w:szCs w:val="28"/>
              </w:rPr>
              <w:t>Витрати</w:t>
            </w:r>
            <w:proofErr w:type="spellEnd"/>
            <w:r w:rsidRPr="004A659E">
              <w:rPr>
                <w:sz w:val="28"/>
                <w:szCs w:val="28"/>
              </w:rPr>
              <w:t xml:space="preserve">, </w:t>
            </w:r>
            <w:proofErr w:type="spellStart"/>
            <w:r w:rsidRPr="004A659E">
              <w:rPr>
                <w:sz w:val="28"/>
                <w:szCs w:val="28"/>
              </w:rPr>
              <w:t>пов’язані</w:t>
            </w:r>
            <w:proofErr w:type="spellEnd"/>
            <w:r w:rsidRPr="004A659E">
              <w:rPr>
                <w:sz w:val="28"/>
                <w:szCs w:val="28"/>
              </w:rPr>
              <w:t xml:space="preserve"> </w:t>
            </w:r>
            <w:proofErr w:type="spellStart"/>
            <w:r w:rsidRPr="004A659E">
              <w:rPr>
                <w:sz w:val="28"/>
                <w:szCs w:val="28"/>
              </w:rPr>
              <w:t>зі</w:t>
            </w:r>
            <w:proofErr w:type="spellEnd"/>
            <w:r w:rsidRPr="004A659E">
              <w:rPr>
                <w:sz w:val="28"/>
                <w:szCs w:val="28"/>
              </w:rPr>
              <w:t xml:space="preserve"> </w:t>
            </w:r>
            <w:proofErr w:type="spellStart"/>
            <w:r w:rsidRPr="004A659E">
              <w:rPr>
                <w:sz w:val="28"/>
                <w:szCs w:val="28"/>
              </w:rPr>
              <w:t>сплатою</w:t>
            </w:r>
            <w:proofErr w:type="spellEnd"/>
            <w:r w:rsidRPr="004A659E">
              <w:rPr>
                <w:sz w:val="28"/>
                <w:szCs w:val="28"/>
              </w:rPr>
              <w:t xml:space="preserve"> </w:t>
            </w:r>
            <w:proofErr w:type="spellStart"/>
            <w:r w:rsidRPr="004A659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одатків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зборів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до</w:t>
            </w:r>
            <w:r w:rsidRPr="004A659E">
              <w:rPr>
                <w:sz w:val="28"/>
                <w:szCs w:val="28"/>
              </w:rPr>
              <w:t xml:space="preserve"> проекту </w:t>
            </w:r>
            <w:proofErr w:type="spellStart"/>
            <w:r w:rsidRPr="004A659E">
              <w:rPr>
                <w:sz w:val="28"/>
                <w:szCs w:val="28"/>
              </w:rPr>
              <w:t>рішення</w:t>
            </w:r>
            <w:proofErr w:type="spellEnd"/>
          </w:p>
        </w:tc>
      </w:tr>
    </w:tbl>
    <w:p w:rsidR="005C46E3" w:rsidRPr="00BB3391" w:rsidRDefault="005C46E3" w:rsidP="005C46E3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5C46E3" w:rsidRPr="00D917E5" w:rsidRDefault="005C46E3" w:rsidP="005C46E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917E5">
        <w:rPr>
          <w:b/>
          <w:sz w:val="28"/>
          <w:szCs w:val="28"/>
        </w:rPr>
        <w:t xml:space="preserve">7. </w:t>
      </w:r>
      <w:proofErr w:type="spellStart"/>
      <w:r w:rsidRPr="00D917E5">
        <w:rPr>
          <w:b/>
          <w:sz w:val="28"/>
          <w:szCs w:val="28"/>
        </w:rPr>
        <w:t>Обґрунтування</w:t>
      </w:r>
      <w:proofErr w:type="spellEnd"/>
      <w:r w:rsidRPr="00D917E5">
        <w:rPr>
          <w:b/>
          <w:sz w:val="28"/>
          <w:szCs w:val="28"/>
        </w:rPr>
        <w:t xml:space="preserve"> строку </w:t>
      </w:r>
      <w:proofErr w:type="spellStart"/>
      <w:r w:rsidRPr="00D917E5">
        <w:rPr>
          <w:b/>
          <w:sz w:val="28"/>
          <w:szCs w:val="28"/>
        </w:rPr>
        <w:t>дії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запропонованого</w:t>
      </w:r>
      <w:proofErr w:type="spellEnd"/>
      <w:r w:rsidRPr="00D917E5">
        <w:rPr>
          <w:b/>
          <w:sz w:val="28"/>
          <w:szCs w:val="28"/>
        </w:rPr>
        <w:t xml:space="preserve"> регуляторного акту.</w:t>
      </w:r>
    </w:p>
    <w:p w:rsidR="005C46E3" w:rsidRDefault="005C46E3" w:rsidP="005C46E3">
      <w:pPr>
        <w:rPr>
          <w:sz w:val="28"/>
          <w:szCs w:val="28"/>
        </w:rPr>
      </w:pPr>
      <w:proofErr w:type="spellStart"/>
      <w:r w:rsidRPr="00602FC5">
        <w:rPr>
          <w:sz w:val="28"/>
          <w:szCs w:val="28"/>
        </w:rPr>
        <w:t>Термін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дії</w:t>
      </w:r>
      <w:proofErr w:type="spellEnd"/>
      <w:r w:rsidRPr="00602FC5">
        <w:rPr>
          <w:sz w:val="28"/>
          <w:szCs w:val="28"/>
        </w:rPr>
        <w:t xml:space="preserve"> регуляторного акта </w:t>
      </w:r>
      <w:proofErr w:type="spellStart"/>
      <w:r w:rsidRPr="00602FC5">
        <w:rPr>
          <w:sz w:val="28"/>
          <w:szCs w:val="28"/>
        </w:rPr>
        <w:t>необмежений</w:t>
      </w:r>
      <w:proofErr w:type="spellEnd"/>
      <w:r w:rsidRPr="00602FC5">
        <w:rPr>
          <w:sz w:val="28"/>
          <w:szCs w:val="28"/>
        </w:rPr>
        <w:t xml:space="preserve">, </w:t>
      </w:r>
      <w:proofErr w:type="spellStart"/>
      <w:r w:rsidRPr="00602FC5">
        <w:rPr>
          <w:sz w:val="28"/>
          <w:szCs w:val="28"/>
        </w:rPr>
        <w:t>зміни</w:t>
      </w:r>
      <w:proofErr w:type="spellEnd"/>
      <w:r w:rsidRPr="00602FC5">
        <w:rPr>
          <w:sz w:val="28"/>
          <w:szCs w:val="28"/>
        </w:rPr>
        <w:t xml:space="preserve"> та </w:t>
      </w:r>
      <w:proofErr w:type="spellStart"/>
      <w:r w:rsidRPr="00602FC5">
        <w:rPr>
          <w:sz w:val="28"/>
          <w:szCs w:val="28"/>
        </w:rPr>
        <w:t>доповнення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будуть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вноситись</w:t>
      </w:r>
      <w:proofErr w:type="spellEnd"/>
      <w:r w:rsidRPr="00602FC5">
        <w:rPr>
          <w:sz w:val="28"/>
          <w:szCs w:val="28"/>
        </w:rPr>
        <w:t xml:space="preserve"> за потребою у </w:t>
      </w:r>
      <w:proofErr w:type="spellStart"/>
      <w:r w:rsidRPr="00602FC5">
        <w:rPr>
          <w:sz w:val="28"/>
          <w:szCs w:val="28"/>
        </w:rPr>
        <w:t>відповідності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 w:rsidRPr="00602FC5">
        <w:rPr>
          <w:sz w:val="28"/>
          <w:szCs w:val="28"/>
        </w:rPr>
        <w:t>змін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законодавства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України</w:t>
      </w:r>
      <w:proofErr w:type="spellEnd"/>
      <w:r w:rsidRPr="00602FC5">
        <w:rPr>
          <w:sz w:val="28"/>
          <w:szCs w:val="28"/>
        </w:rPr>
        <w:t>.</w:t>
      </w:r>
    </w:p>
    <w:p w:rsidR="005C46E3" w:rsidRPr="00602FC5" w:rsidRDefault="005C46E3" w:rsidP="005C46E3">
      <w:pPr>
        <w:rPr>
          <w:sz w:val="28"/>
          <w:szCs w:val="28"/>
        </w:rPr>
      </w:pPr>
    </w:p>
    <w:p w:rsidR="005C46E3" w:rsidRPr="00D917E5" w:rsidRDefault="005C46E3" w:rsidP="005C46E3">
      <w:pPr>
        <w:rPr>
          <w:b/>
          <w:sz w:val="28"/>
          <w:szCs w:val="28"/>
        </w:rPr>
      </w:pPr>
      <w:r w:rsidRPr="00D917E5">
        <w:rPr>
          <w:b/>
          <w:sz w:val="28"/>
          <w:szCs w:val="28"/>
        </w:rPr>
        <w:t xml:space="preserve">           8. </w:t>
      </w:r>
      <w:proofErr w:type="spellStart"/>
      <w:r w:rsidRPr="00D917E5">
        <w:rPr>
          <w:b/>
          <w:sz w:val="28"/>
          <w:szCs w:val="28"/>
        </w:rPr>
        <w:t>Показники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результативності</w:t>
      </w:r>
      <w:proofErr w:type="spellEnd"/>
      <w:r w:rsidRPr="00D917E5">
        <w:rPr>
          <w:b/>
          <w:sz w:val="28"/>
          <w:szCs w:val="28"/>
        </w:rPr>
        <w:t xml:space="preserve"> регуляторного акту.</w:t>
      </w:r>
    </w:p>
    <w:p w:rsidR="005C46E3" w:rsidRPr="00602FC5" w:rsidRDefault="005C46E3" w:rsidP="005C46E3">
      <w:pPr>
        <w:rPr>
          <w:sz w:val="28"/>
          <w:szCs w:val="28"/>
        </w:rPr>
      </w:pPr>
      <w:proofErr w:type="spellStart"/>
      <w:r w:rsidRPr="00602FC5">
        <w:rPr>
          <w:sz w:val="28"/>
          <w:szCs w:val="28"/>
        </w:rPr>
        <w:t>Показниками</w:t>
      </w:r>
      <w:proofErr w:type="spellEnd"/>
      <w:r w:rsidRPr="00602FC5">
        <w:rPr>
          <w:sz w:val="28"/>
          <w:szCs w:val="28"/>
        </w:rPr>
        <w:t xml:space="preserve">, </w:t>
      </w:r>
      <w:proofErr w:type="spellStart"/>
      <w:r w:rsidRPr="00602FC5">
        <w:rPr>
          <w:sz w:val="28"/>
          <w:szCs w:val="28"/>
        </w:rPr>
        <w:t>які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характеризують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наслідки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дії</w:t>
      </w:r>
      <w:proofErr w:type="spellEnd"/>
      <w:r w:rsidRPr="00602FC5">
        <w:rPr>
          <w:sz w:val="28"/>
          <w:szCs w:val="28"/>
        </w:rPr>
        <w:t xml:space="preserve"> регуляторного акта є: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02FC5">
        <w:rPr>
          <w:sz w:val="28"/>
          <w:szCs w:val="28"/>
        </w:rPr>
        <w:t>Збільшення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надходжень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r w:rsidRPr="00602FC5">
        <w:rPr>
          <w:sz w:val="28"/>
          <w:szCs w:val="28"/>
        </w:rPr>
        <w:t xml:space="preserve">бюджету </w:t>
      </w:r>
      <w:proofErr w:type="spellStart"/>
      <w:r w:rsidRPr="00602FC5">
        <w:rPr>
          <w:sz w:val="28"/>
          <w:szCs w:val="28"/>
        </w:rPr>
        <w:t>внаслідок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прийняття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запропонованого</w:t>
      </w:r>
      <w:proofErr w:type="spellEnd"/>
      <w:r w:rsidRPr="00602FC5">
        <w:rPr>
          <w:sz w:val="28"/>
          <w:szCs w:val="28"/>
        </w:rPr>
        <w:t xml:space="preserve"> проекту </w:t>
      </w:r>
      <w:proofErr w:type="spellStart"/>
      <w:r w:rsidRPr="00602FC5">
        <w:rPr>
          <w:sz w:val="28"/>
          <w:szCs w:val="28"/>
        </w:rPr>
        <w:t>рішення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Девладівської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602FC5">
        <w:rPr>
          <w:sz w:val="28"/>
          <w:szCs w:val="28"/>
        </w:rPr>
        <w:t xml:space="preserve"> ради.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02FC5">
        <w:rPr>
          <w:sz w:val="28"/>
          <w:szCs w:val="28"/>
        </w:rPr>
        <w:t>Кількість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платників</w:t>
      </w:r>
      <w:proofErr w:type="spellEnd"/>
      <w:r w:rsidRPr="00602FC5">
        <w:rPr>
          <w:sz w:val="28"/>
          <w:szCs w:val="28"/>
        </w:rPr>
        <w:t xml:space="preserve"> земельного </w:t>
      </w:r>
      <w:proofErr w:type="spellStart"/>
      <w:r w:rsidRPr="00602FC5">
        <w:rPr>
          <w:sz w:val="28"/>
          <w:szCs w:val="28"/>
        </w:rPr>
        <w:t>податку</w:t>
      </w:r>
      <w:proofErr w:type="spellEnd"/>
      <w:r w:rsidRPr="00602FC5">
        <w:rPr>
          <w:sz w:val="28"/>
          <w:szCs w:val="28"/>
        </w:rPr>
        <w:t xml:space="preserve">, на </w:t>
      </w:r>
      <w:proofErr w:type="spellStart"/>
      <w:r w:rsidRPr="00602FC5">
        <w:rPr>
          <w:sz w:val="28"/>
          <w:szCs w:val="28"/>
        </w:rPr>
        <w:t>яких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поширюватиметься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дія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запропонованого</w:t>
      </w:r>
      <w:proofErr w:type="spellEnd"/>
      <w:r w:rsidRPr="00602FC5">
        <w:rPr>
          <w:sz w:val="28"/>
          <w:szCs w:val="28"/>
        </w:rPr>
        <w:t xml:space="preserve"> регуляторного акту</w:t>
      </w:r>
      <w:proofErr w:type="gramStart"/>
      <w:r w:rsidRPr="00602FC5">
        <w:rPr>
          <w:sz w:val="28"/>
          <w:szCs w:val="28"/>
        </w:rPr>
        <w:t xml:space="preserve"> .</w:t>
      </w:r>
      <w:proofErr w:type="gramEnd"/>
    </w:p>
    <w:p w:rsidR="005C46E3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02FC5">
        <w:rPr>
          <w:sz w:val="28"/>
          <w:szCs w:val="28"/>
        </w:rPr>
        <w:t>Рівень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поінформованості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платників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податку</w:t>
      </w:r>
      <w:proofErr w:type="spellEnd"/>
      <w:r w:rsidRPr="00602FC5">
        <w:rPr>
          <w:sz w:val="28"/>
          <w:szCs w:val="28"/>
        </w:rPr>
        <w:t xml:space="preserve"> з </w:t>
      </w:r>
      <w:proofErr w:type="spellStart"/>
      <w:r w:rsidRPr="00602FC5">
        <w:rPr>
          <w:sz w:val="28"/>
          <w:szCs w:val="28"/>
        </w:rPr>
        <w:t>основних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положень</w:t>
      </w:r>
      <w:proofErr w:type="spellEnd"/>
      <w:r w:rsidRPr="00602FC5">
        <w:rPr>
          <w:sz w:val="28"/>
          <w:szCs w:val="28"/>
        </w:rPr>
        <w:t xml:space="preserve"> регуляторного акту.</w:t>
      </w:r>
    </w:p>
    <w:p w:rsidR="005C46E3" w:rsidRPr="00602FC5" w:rsidRDefault="005C46E3" w:rsidP="005C46E3">
      <w:pPr>
        <w:rPr>
          <w:sz w:val="28"/>
          <w:szCs w:val="28"/>
        </w:rPr>
      </w:pPr>
    </w:p>
    <w:p w:rsidR="005C46E3" w:rsidRPr="00D917E5" w:rsidRDefault="005C46E3" w:rsidP="005C46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17E5">
        <w:rPr>
          <w:b/>
          <w:sz w:val="28"/>
          <w:szCs w:val="28"/>
        </w:rPr>
        <w:t xml:space="preserve">9. Заходи, за </w:t>
      </w:r>
      <w:proofErr w:type="spellStart"/>
      <w:r w:rsidRPr="00D917E5">
        <w:rPr>
          <w:b/>
          <w:sz w:val="28"/>
          <w:szCs w:val="28"/>
        </w:rPr>
        <w:t>допомогою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яких</w:t>
      </w:r>
      <w:proofErr w:type="spellEnd"/>
      <w:r w:rsidRPr="00D917E5">
        <w:rPr>
          <w:b/>
          <w:sz w:val="28"/>
          <w:szCs w:val="28"/>
        </w:rPr>
        <w:t xml:space="preserve"> буде </w:t>
      </w:r>
      <w:proofErr w:type="spellStart"/>
      <w:r w:rsidRPr="00D917E5">
        <w:rPr>
          <w:b/>
          <w:sz w:val="28"/>
          <w:szCs w:val="28"/>
        </w:rPr>
        <w:t>здійснюватися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відстеження</w:t>
      </w:r>
      <w:proofErr w:type="spellEnd"/>
      <w:r w:rsidRPr="00D917E5">
        <w:rPr>
          <w:b/>
          <w:sz w:val="28"/>
          <w:szCs w:val="28"/>
        </w:rPr>
        <w:t xml:space="preserve"> </w:t>
      </w:r>
      <w:proofErr w:type="spellStart"/>
      <w:r w:rsidRPr="00D917E5">
        <w:rPr>
          <w:b/>
          <w:sz w:val="28"/>
          <w:szCs w:val="28"/>
        </w:rPr>
        <w:t>результативності</w:t>
      </w:r>
      <w:proofErr w:type="spellEnd"/>
      <w:r w:rsidRPr="00D917E5">
        <w:rPr>
          <w:b/>
          <w:sz w:val="28"/>
          <w:szCs w:val="28"/>
        </w:rPr>
        <w:t xml:space="preserve"> акту.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2FC5">
        <w:rPr>
          <w:sz w:val="28"/>
          <w:szCs w:val="28"/>
        </w:rPr>
        <w:t xml:space="preserve">Для </w:t>
      </w:r>
      <w:proofErr w:type="spellStart"/>
      <w:r w:rsidRPr="00602FC5">
        <w:rPr>
          <w:sz w:val="28"/>
          <w:szCs w:val="28"/>
        </w:rPr>
        <w:t>відстеження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результативності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рішення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Девладівської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602FC5">
        <w:rPr>
          <w:sz w:val="28"/>
          <w:szCs w:val="28"/>
        </w:rPr>
        <w:t xml:space="preserve"> ради </w:t>
      </w:r>
      <w:proofErr w:type="spellStart"/>
      <w:r w:rsidRPr="00602FC5">
        <w:rPr>
          <w:sz w:val="28"/>
          <w:szCs w:val="28"/>
        </w:rPr>
        <w:t>відповідно</w:t>
      </w:r>
      <w:proofErr w:type="spellEnd"/>
      <w:r w:rsidRPr="00602FC5">
        <w:rPr>
          <w:sz w:val="28"/>
          <w:szCs w:val="28"/>
        </w:rPr>
        <w:t xml:space="preserve"> до </w:t>
      </w:r>
      <w:proofErr w:type="spellStart"/>
      <w:r w:rsidRPr="00602FC5">
        <w:rPr>
          <w:sz w:val="28"/>
          <w:szCs w:val="28"/>
        </w:rPr>
        <w:t>статті</w:t>
      </w:r>
      <w:proofErr w:type="spellEnd"/>
      <w:r w:rsidRPr="00602FC5">
        <w:rPr>
          <w:sz w:val="28"/>
          <w:szCs w:val="28"/>
        </w:rPr>
        <w:t xml:space="preserve"> 10 Закону </w:t>
      </w:r>
      <w:proofErr w:type="spellStart"/>
      <w:r w:rsidRPr="00602FC5">
        <w:rPr>
          <w:sz w:val="28"/>
          <w:szCs w:val="28"/>
        </w:rPr>
        <w:t>України</w:t>
      </w:r>
      <w:proofErr w:type="spellEnd"/>
      <w:r w:rsidRPr="00602FC5">
        <w:rPr>
          <w:sz w:val="28"/>
          <w:szCs w:val="28"/>
        </w:rPr>
        <w:t xml:space="preserve"> "Про засади </w:t>
      </w:r>
      <w:proofErr w:type="spellStart"/>
      <w:r w:rsidRPr="00602FC5">
        <w:rPr>
          <w:sz w:val="28"/>
          <w:szCs w:val="28"/>
        </w:rPr>
        <w:t>регуляторної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політики</w:t>
      </w:r>
      <w:proofErr w:type="spellEnd"/>
      <w:r w:rsidRPr="00602FC5">
        <w:rPr>
          <w:sz w:val="28"/>
          <w:szCs w:val="28"/>
        </w:rPr>
        <w:t xml:space="preserve"> у </w:t>
      </w:r>
      <w:proofErr w:type="spellStart"/>
      <w:r w:rsidRPr="00602FC5">
        <w:rPr>
          <w:sz w:val="28"/>
          <w:szCs w:val="28"/>
        </w:rPr>
        <w:t>сфері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господарської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діяльності</w:t>
      </w:r>
      <w:proofErr w:type="spellEnd"/>
      <w:r w:rsidRPr="00602FC5">
        <w:rPr>
          <w:sz w:val="28"/>
          <w:szCs w:val="28"/>
        </w:rPr>
        <w:t xml:space="preserve">" буде </w:t>
      </w:r>
      <w:proofErr w:type="spellStart"/>
      <w:r w:rsidRPr="00602FC5">
        <w:rPr>
          <w:sz w:val="28"/>
          <w:szCs w:val="28"/>
        </w:rPr>
        <w:t>застосовано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аналіз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статистичних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даних</w:t>
      </w:r>
      <w:proofErr w:type="spellEnd"/>
      <w:r w:rsidRPr="00602FC5">
        <w:rPr>
          <w:sz w:val="28"/>
          <w:szCs w:val="28"/>
        </w:rPr>
        <w:t xml:space="preserve">, </w:t>
      </w:r>
      <w:proofErr w:type="spellStart"/>
      <w:r w:rsidRPr="00602FC5">
        <w:rPr>
          <w:sz w:val="28"/>
          <w:szCs w:val="28"/>
        </w:rPr>
        <w:t>даних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бюджетної</w:t>
      </w:r>
      <w:proofErr w:type="spellEnd"/>
      <w:r w:rsidRPr="00602FC5">
        <w:rPr>
          <w:sz w:val="28"/>
          <w:szCs w:val="28"/>
        </w:rPr>
        <w:t xml:space="preserve"> та </w:t>
      </w:r>
      <w:proofErr w:type="spellStart"/>
      <w:r w:rsidRPr="00602FC5">
        <w:rPr>
          <w:sz w:val="28"/>
          <w:szCs w:val="28"/>
        </w:rPr>
        <w:t>податкової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звітності</w:t>
      </w:r>
      <w:proofErr w:type="spellEnd"/>
      <w:r w:rsidRPr="00602FC5">
        <w:rPr>
          <w:sz w:val="28"/>
          <w:szCs w:val="28"/>
        </w:rPr>
        <w:t>.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602FC5">
        <w:rPr>
          <w:sz w:val="28"/>
          <w:szCs w:val="28"/>
        </w:rPr>
        <w:t>Терміни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відстеження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результативності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дії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запропонованого</w:t>
      </w:r>
      <w:proofErr w:type="spellEnd"/>
      <w:r w:rsidRPr="00602FC5">
        <w:rPr>
          <w:sz w:val="28"/>
          <w:szCs w:val="28"/>
        </w:rPr>
        <w:t xml:space="preserve"> проекту </w:t>
      </w:r>
      <w:proofErr w:type="spellStart"/>
      <w:r w:rsidRPr="00602FC5">
        <w:rPr>
          <w:sz w:val="28"/>
          <w:szCs w:val="28"/>
        </w:rPr>
        <w:t>рішення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602FC5">
        <w:rPr>
          <w:sz w:val="28"/>
          <w:szCs w:val="28"/>
        </w:rPr>
        <w:t xml:space="preserve"> ради </w:t>
      </w:r>
      <w:proofErr w:type="spellStart"/>
      <w:r w:rsidRPr="00602FC5">
        <w:rPr>
          <w:sz w:val="28"/>
          <w:szCs w:val="28"/>
        </w:rPr>
        <w:t>встановлені</w:t>
      </w:r>
      <w:proofErr w:type="spellEnd"/>
      <w:r w:rsidRPr="00602FC5">
        <w:rPr>
          <w:sz w:val="28"/>
          <w:szCs w:val="28"/>
        </w:rPr>
        <w:t>:</w:t>
      </w:r>
    </w:p>
    <w:p w:rsidR="005C46E3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>
        <w:rPr>
          <w:sz w:val="28"/>
          <w:szCs w:val="28"/>
        </w:rPr>
        <w:t>базове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набрання</w:t>
      </w:r>
      <w:proofErr w:type="spellEnd"/>
      <w:r>
        <w:rPr>
          <w:sz w:val="28"/>
          <w:szCs w:val="28"/>
        </w:rPr>
        <w:t xml:space="preserve"> ним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. </w:t>
      </w:r>
    </w:p>
    <w:p w:rsidR="005C46E3" w:rsidRPr="00602FC5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602FC5">
        <w:rPr>
          <w:sz w:val="28"/>
          <w:szCs w:val="28"/>
        </w:rPr>
        <w:t xml:space="preserve">повторно - через </w:t>
      </w:r>
      <w:proofErr w:type="spellStart"/>
      <w:r w:rsidRPr="00602FC5">
        <w:rPr>
          <w:sz w:val="28"/>
          <w:szCs w:val="28"/>
        </w:rPr>
        <w:t>рік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після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набрання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чинності</w:t>
      </w:r>
      <w:proofErr w:type="spellEnd"/>
      <w:r w:rsidRPr="00602FC5">
        <w:rPr>
          <w:sz w:val="28"/>
          <w:szCs w:val="28"/>
        </w:rPr>
        <w:t xml:space="preserve"> регуляторного акту;</w:t>
      </w:r>
    </w:p>
    <w:p w:rsidR="005C46E3" w:rsidRDefault="005C46E3" w:rsidP="005C46E3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 w:rsidRPr="00602FC5">
        <w:rPr>
          <w:sz w:val="28"/>
          <w:szCs w:val="28"/>
        </w:rPr>
        <w:t>періодично</w:t>
      </w:r>
      <w:proofErr w:type="spellEnd"/>
      <w:r w:rsidRPr="00602FC5">
        <w:rPr>
          <w:sz w:val="28"/>
          <w:szCs w:val="28"/>
        </w:rPr>
        <w:t xml:space="preserve"> - </w:t>
      </w:r>
      <w:proofErr w:type="spellStart"/>
      <w:r w:rsidRPr="00602FC5">
        <w:rPr>
          <w:sz w:val="28"/>
          <w:szCs w:val="28"/>
        </w:rPr>
        <w:t>кожні</w:t>
      </w:r>
      <w:proofErr w:type="spellEnd"/>
      <w:r w:rsidRPr="00602FC5">
        <w:rPr>
          <w:sz w:val="28"/>
          <w:szCs w:val="28"/>
        </w:rPr>
        <w:t xml:space="preserve"> три роки з моменту </w:t>
      </w:r>
      <w:proofErr w:type="spellStart"/>
      <w:r w:rsidRPr="00602FC5">
        <w:rPr>
          <w:sz w:val="28"/>
          <w:szCs w:val="28"/>
        </w:rPr>
        <w:t>закінчення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заходів</w:t>
      </w:r>
      <w:proofErr w:type="spellEnd"/>
      <w:r w:rsidRPr="00602FC5">
        <w:rPr>
          <w:sz w:val="28"/>
          <w:szCs w:val="28"/>
        </w:rPr>
        <w:t xml:space="preserve"> з повторного </w:t>
      </w:r>
      <w:proofErr w:type="spellStart"/>
      <w:r w:rsidRPr="00602FC5">
        <w:rPr>
          <w:sz w:val="28"/>
          <w:szCs w:val="28"/>
        </w:rPr>
        <w:t>відстеження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результативності</w:t>
      </w:r>
      <w:proofErr w:type="spellEnd"/>
      <w:r w:rsidRPr="00602FC5">
        <w:rPr>
          <w:sz w:val="28"/>
          <w:szCs w:val="28"/>
        </w:rPr>
        <w:t xml:space="preserve"> </w:t>
      </w:r>
      <w:proofErr w:type="spellStart"/>
      <w:r w:rsidRPr="00602FC5">
        <w:rPr>
          <w:sz w:val="28"/>
          <w:szCs w:val="28"/>
        </w:rPr>
        <w:t>цього</w:t>
      </w:r>
      <w:proofErr w:type="spellEnd"/>
      <w:r w:rsidRPr="00602FC5">
        <w:rPr>
          <w:sz w:val="28"/>
          <w:szCs w:val="28"/>
        </w:rPr>
        <w:t xml:space="preserve"> акту.</w:t>
      </w:r>
    </w:p>
    <w:p w:rsidR="005C46E3" w:rsidRDefault="005C46E3" w:rsidP="005C46E3"/>
    <w:p w:rsidR="00B33A64" w:rsidRDefault="00B33A64" w:rsidP="005C46E3">
      <w:pPr>
        <w:shd w:val="clear" w:color="auto" w:fill="FFFFFF"/>
        <w:spacing w:line="270" w:lineRule="atLeast"/>
        <w:rPr>
          <w:spacing w:val="-10"/>
          <w:sz w:val="28"/>
          <w:szCs w:val="28"/>
          <w:lang w:val="uk-UA"/>
        </w:rPr>
      </w:pPr>
    </w:p>
    <w:p w:rsidR="00B33A64" w:rsidRDefault="00B33A64" w:rsidP="005C46E3">
      <w:pPr>
        <w:shd w:val="clear" w:color="auto" w:fill="FFFFFF"/>
        <w:spacing w:line="270" w:lineRule="atLeast"/>
        <w:rPr>
          <w:spacing w:val="-10"/>
          <w:sz w:val="28"/>
          <w:szCs w:val="28"/>
          <w:lang w:val="uk-UA"/>
        </w:rPr>
      </w:pPr>
    </w:p>
    <w:p w:rsidR="005C46E3" w:rsidRPr="003F22D4" w:rsidRDefault="00B33A64" w:rsidP="005C46E3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3F22D4">
        <w:rPr>
          <w:b/>
          <w:spacing w:val="-10"/>
          <w:sz w:val="28"/>
          <w:szCs w:val="28"/>
          <w:lang w:val="uk-UA"/>
        </w:rPr>
        <w:t>Сільський голова                                                        Олена НЕЛІПА</w:t>
      </w:r>
    </w:p>
    <w:p w:rsidR="005C46E3" w:rsidRPr="003F22D4" w:rsidRDefault="005C46E3" w:rsidP="005C46E3">
      <w:pPr>
        <w:jc w:val="center"/>
        <w:rPr>
          <w:b/>
          <w:sz w:val="28"/>
          <w:szCs w:val="28"/>
          <w:lang w:val="uk-UA"/>
        </w:rPr>
      </w:pPr>
    </w:p>
    <w:p w:rsidR="005C46E3" w:rsidRDefault="005C46E3" w:rsidP="005C46E3">
      <w:pPr>
        <w:jc w:val="center"/>
        <w:rPr>
          <w:sz w:val="28"/>
          <w:szCs w:val="28"/>
          <w:lang w:val="uk-UA"/>
        </w:rPr>
      </w:pPr>
    </w:p>
    <w:p w:rsidR="005C46E3" w:rsidRDefault="005C46E3" w:rsidP="005C46E3">
      <w:pPr>
        <w:jc w:val="center"/>
        <w:rPr>
          <w:sz w:val="28"/>
          <w:szCs w:val="28"/>
          <w:lang w:val="uk-UA"/>
        </w:rPr>
      </w:pPr>
    </w:p>
    <w:p w:rsidR="005C46E3" w:rsidRDefault="005C46E3" w:rsidP="005C46E3">
      <w:pPr>
        <w:jc w:val="center"/>
        <w:rPr>
          <w:sz w:val="28"/>
          <w:szCs w:val="28"/>
          <w:lang w:val="uk-UA"/>
        </w:rPr>
      </w:pPr>
    </w:p>
    <w:p w:rsidR="005C46E3" w:rsidRDefault="005C46E3" w:rsidP="005C46E3">
      <w:pPr>
        <w:jc w:val="center"/>
        <w:rPr>
          <w:sz w:val="28"/>
          <w:szCs w:val="28"/>
          <w:lang w:val="uk-UA"/>
        </w:rPr>
      </w:pPr>
    </w:p>
    <w:p w:rsidR="005C46E3" w:rsidRDefault="005C46E3" w:rsidP="005C46E3">
      <w:pPr>
        <w:jc w:val="center"/>
        <w:rPr>
          <w:sz w:val="28"/>
          <w:szCs w:val="28"/>
          <w:lang w:val="uk-UA"/>
        </w:rPr>
      </w:pPr>
    </w:p>
    <w:p w:rsidR="005C46E3" w:rsidRDefault="005C46E3" w:rsidP="005C46E3">
      <w:pPr>
        <w:jc w:val="center"/>
        <w:rPr>
          <w:sz w:val="28"/>
          <w:szCs w:val="28"/>
          <w:lang w:val="uk-UA"/>
        </w:rPr>
      </w:pPr>
    </w:p>
    <w:p w:rsidR="005C46E3" w:rsidRDefault="005C46E3" w:rsidP="005C46E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C46E3" w:rsidRPr="006C5F27" w:rsidRDefault="005C46E3" w:rsidP="005C46E3">
      <w:pPr>
        <w:suppressAutoHyphens/>
        <w:autoSpaceDN w:val="0"/>
        <w:spacing w:after="140" w:line="288" w:lineRule="auto"/>
        <w:ind w:firstLine="3963"/>
        <w:jc w:val="center"/>
        <w:textAlignment w:val="baseline"/>
        <w:rPr>
          <w:rFonts w:ascii="Arial" w:hAnsi="Arial" w:cs="Arial"/>
          <w:color w:val="000000"/>
          <w:kern w:val="3"/>
          <w:lang w:eastAsia="zh-CN" w:bidi="hi-IN"/>
        </w:rPr>
      </w:pP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lastRenderedPageBreak/>
        <w:t>Додаток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</w:t>
      </w:r>
    </w:p>
    <w:p w:rsidR="005C46E3" w:rsidRPr="006C5F27" w:rsidRDefault="005C46E3" w:rsidP="005C46E3">
      <w:pPr>
        <w:suppressAutoHyphens/>
        <w:autoSpaceDN w:val="0"/>
        <w:spacing w:after="140" w:line="288" w:lineRule="auto"/>
        <w:ind w:firstLine="3963"/>
        <w:jc w:val="center"/>
        <w:textAlignment w:val="baseline"/>
        <w:rPr>
          <w:rFonts w:cs="Arial"/>
          <w:kern w:val="3"/>
          <w:shd w:val="clear" w:color="auto" w:fill="FFFFFF"/>
          <w:lang w:eastAsia="zh-CN" w:bidi="hi-IN"/>
        </w:rPr>
      </w:pPr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до </w:t>
      </w: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t>аналізу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регуляторного </w:t>
      </w: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t>впливу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</w:t>
      </w:r>
    </w:p>
    <w:p w:rsidR="005C46E3" w:rsidRPr="006C5F27" w:rsidRDefault="005C46E3" w:rsidP="005C46E3">
      <w:pPr>
        <w:suppressAutoHyphens/>
        <w:autoSpaceDN w:val="0"/>
        <w:spacing w:before="160" w:after="160" w:line="288" w:lineRule="auto"/>
        <w:jc w:val="center"/>
        <w:textAlignment w:val="baseline"/>
        <w:rPr>
          <w:rFonts w:cs="Arial"/>
          <w:b/>
          <w:kern w:val="3"/>
          <w:shd w:val="clear" w:color="auto" w:fill="FFFFFF"/>
          <w:lang w:eastAsia="zh-CN" w:bidi="hi-IN"/>
        </w:rPr>
      </w:pPr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ТЕСТ</w:t>
      </w:r>
    </w:p>
    <w:p w:rsidR="005C46E3" w:rsidRPr="006C5F27" w:rsidRDefault="005C46E3" w:rsidP="005C46E3">
      <w:pPr>
        <w:suppressAutoHyphens/>
        <w:autoSpaceDN w:val="0"/>
        <w:spacing w:before="160" w:after="160" w:line="288" w:lineRule="auto"/>
        <w:jc w:val="center"/>
        <w:textAlignment w:val="baseline"/>
        <w:rPr>
          <w:rFonts w:cs="Arial"/>
          <w:b/>
          <w:kern w:val="3"/>
          <w:shd w:val="clear" w:color="auto" w:fill="FFFFFF"/>
          <w:lang w:eastAsia="zh-CN" w:bidi="hi-IN"/>
        </w:rPr>
      </w:pPr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малого </w:t>
      </w:r>
      <w:proofErr w:type="spellStart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підприємництва</w:t>
      </w:r>
      <w:proofErr w:type="spellEnd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 (М-Тест)</w:t>
      </w:r>
    </w:p>
    <w:p w:rsidR="005C46E3" w:rsidRPr="006C5F27" w:rsidRDefault="005C46E3" w:rsidP="005C46E3">
      <w:pPr>
        <w:suppressAutoHyphens/>
        <w:autoSpaceDN w:val="0"/>
        <w:spacing w:after="160" w:line="288" w:lineRule="auto"/>
        <w:textAlignment w:val="baseline"/>
        <w:rPr>
          <w:rFonts w:cs="Arial"/>
          <w:b/>
          <w:kern w:val="3"/>
          <w:shd w:val="clear" w:color="auto" w:fill="FFFFFF"/>
          <w:lang w:eastAsia="zh-CN" w:bidi="hi-IN"/>
        </w:rPr>
      </w:pPr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1. </w:t>
      </w:r>
      <w:proofErr w:type="spellStart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Консультації</w:t>
      </w:r>
      <w:proofErr w:type="spellEnd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 з </w:t>
      </w:r>
      <w:proofErr w:type="spellStart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представниками</w:t>
      </w:r>
      <w:proofErr w:type="spellEnd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мікро</w:t>
      </w:r>
      <w:proofErr w:type="spellEnd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- та малого </w:t>
      </w:r>
      <w:proofErr w:type="spellStart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підприємництва</w:t>
      </w:r>
      <w:proofErr w:type="spellEnd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щодо</w:t>
      </w:r>
      <w:proofErr w:type="spellEnd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оцінки</w:t>
      </w:r>
      <w:proofErr w:type="spellEnd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впливу</w:t>
      </w:r>
      <w:proofErr w:type="spellEnd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b/>
          <w:kern w:val="3"/>
          <w:shd w:val="clear" w:color="auto" w:fill="FFFFFF"/>
          <w:lang w:eastAsia="zh-CN" w:bidi="hi-IN"/>
        </w:rPr>
        <w:t>регулювання</w:t>
      </w:r>
      <w:proofErr w:type="spellEnd"/>
    </w:p>
    <w:p w:rsidR="005C46E3" w:rsidRPr="006C5F27" w:rsidRDefault="005C46E3" w:rsidP="005C46E3">
      <w:pPr>
        <w:suppressAutoHyphens/>
        <w:autoSpaceDN w:val="0"/>
        <w:spacing w:after="160" w:line="288" w:lineRule="auto"/>
        <w:jc w:val="both"/>
        <w:textAlignment w:val="baseline"/>
        <w:rPr>
          <w:rFonts w:ascii="Arial" w:hAnsi="Arial" w:cs="Arial"/>
          <w:color w:val="000000"/>
          <w:kern w:val="3"/>
          <w:lang w:eastAsia="zh-CN" w:bidi="hi-IN"/>
        </w:rPr>
      </w:pP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t>Консультації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t>щодо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t>визначення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t>впливу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t>запропонованого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t>регулювання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на </w:t>
      </w:r>
      <w:proofErr w:type="spellStart"/>
      <w:r w:rsidRPr="006C5F27">
        <w:rPr>
          <w:rFonts w:cs="Arial"/>
          <w:kern w:val="3"/>
          <w:shd w:val="clear" w:color="auto" w:fill="FFFFFF"/>
          <w:lang w:eastAsia="zh-CN" w:bidi="hi-IN"/>
        </w:rPr>
        <w:t>суб’єктів</w:t>
      </w:r>
      <w:proofErr w:type="spellEnd"/>
      <w:r w:rsidRPr="006C5F27">
        <w:rPr>
          <w:rFonts w:cs="Arial"/>
          <w:kern w:val="3"/>
          <w:shd w:val="clear" w:color="auto" w:fill="FFFFFF"/>
          <w:lang w:eastAsia="zh-CN" w:bidi="hi-IN"/>
        </w:rPr>
        <w:t xml:space="preserve"> малого </w:t>
      </w:r>
      <w:proofErr w:type="spellStart"/>
      <w:r w:rsidRPr="006C5F27">
        <w:rPr>
          <w:rFonts w:cs="Arial"/>
          <w:kern w:val="3"/>
          <w:lang w:eastAsia="zh-CN" w:bidi="hi-IN"/>
        </w:rPr>
        <w:t>підприємництва</w:t>
      </w:r>
      <w:proofErr w:type="spellEnd"/>
      <w:r w:rsidRPr="006C5F27">
        <w:rPr>
          <w:rFonts w:cs="Arial"/>
          <w:kern w:val="3"/>
          <w:lang w:eastAsia="zh-CN" w:bidi="hi-IN"/>
        </w:rPr>
        <w:t xml:space="preserve"> та </w:t>
      </w:r>
      <w:proofErr w:type="spellStart"/>
      <w:r w:rsidRPr="006C5F27">
        <w:rPr>
          <w:rFonts w:cs="Arial"/>
          <w:kern w:val="3"/>
          <w:lang w:eastAsia="zh-CN" w:bidi="hi-IN"/>
        </w:rPr>
        <w:t>визначення</w:t>
      </w:r>
      <w:proofErr w:type="spellEnd"/>
      <w:r w:rsidRPr="006C5F27">
        <w:rPr>
          <w:rFonts w:cs="Arial"/>
          <w:kern w:val="3"/>
          <w:lang w:eastAsia="zh-CN" w:bidi="hi-IN"/>
        </w:rPr>
        <w:t xml:space="preserve"> детального </w:t>
      </w:r>
      <w:proofErr w:type="spellStart"/>
      <w:r w:rsidRPr="006C5F27">
        <w:rPr>
          <w:rFonts w:cs="Arial"/>
          <w:kern w:val="3"/>
          <w:lang w:eastAsia="zh-CN" w:bidi="hi-IN"/>
        </w:rPr>
        <w:t>переліку</w:t>
      </w:r>
      <w:proofErr w:type="spellEnd"/>
      <w:r w:rsidRPr="006C5F27">
        <w:rPr>
          <w:rFonts w:cs="Arial"/>
          <w:kern w:val="3"/>
          <w:lang w:eastAsia="zh-CN" w:bidi="hi-IN"/>
        </w:rPr>
        <w:t xml:space="preserve"> процедур, </w:t>
      </w:r>
      <w:proofErr w:type="spellStart"/>
      <w:r w:rsidRPr="006C5F27">
        <w:rPr>
          <w:rFonts w:cs="Arial"/>
          <w:kern w:val="3"/>
          <w:lang w:eastAsia="zh-CN" w:bidi="hi-IN"/>
        </w:rPr>
        <w:t>виконання</w:t>
      </w:r>
      <w:proofErr w:type="spellEnd"/>
      <w:r w:rsidRPr="006C5F27">
        <w:rPr>
          <w:rFonts w:cs="Arial"/>
          <w:kern w:val="3"/>
          <w:lang w:eastAsia="zh-CN" w:bidi="hi-IN"/>
        </w:rPr>
        <w:t xml:space="preserve"> </w:t>
      </w:r>
      <w:proofErr w:type="spellStart"/>
      <w:r w:rsidRPr="006C5F27">
        <w:rPr>
          <w:rFonts w:cs="Arial"/>
          <w:kern w:val="3"/>
          <w:lang w:eastAsia="zh-CN" w:bidi="hi-IN"/>
        </w:rPr>
        <w:t>яких</w:t>
      </w:r>
      <w:proofErr w:type="spellEnd"/>
      <w:r w:rsidRPr="006C5F27">
        <w:rPr>
          <w:rFonts w:cs="Arial"/>
          <w:kern w:val="3"/>
          <w:lang w:eastAsia="zh-CN" w:bidi="hi-IN"/>
        </w:rPr>
        <w:t xml:space="preserve"> </w:t>
      </w:r>
      <w:proofErr w:type="spellStart"/>
      <w:r w:rsidRPr="006C5F27">
        <w:rPr>
          <w:rFonts w:cs="Arial"/>
          <w:kern w:val="3"/>
          <w:lang w:eastAsia="zh-CN" w:bidi="hi-IN"/>
        </w:rPr>
        <w:t>необхідно</w:t>
      </w:r>
      <w:proofErr w:type="spellEnd"/>
      <w:r w:rsidRPr="006C5F27">
        <w:rPr>
          <w:rFonts w:cs="Arial"/>
          <w:kern w:val="3"/>
          <w:lang w:eastAsia="zh-CN" w:bidi="hi-IN"/>
        </w:rPr>
        <w:t xml:space="preserve"> для </w:t>
      </w:r>
      <w:proofErr w:type="spellStart"/>
      <w:r w:rsidRPr="006C5F27">
        <w:rPr>
          <w:rFonts w:cs="Arial"/>
          <w:kern w:val="3"/>
          <w:lang w:eastAsia="zh-CN" w:bidi="hi-IN"/>
        </w:rPr>
        <w:t>здійснення</w:t>
      </w:r>
      <w:proofErr w:type="spellEnd"/>
      <w:r w:rsidRPr="006C5F27">
        <w:rPr>
          <w:rFonts w:cs="Arial"/>
          <w:kern w:val="3"/>
          <w:lang w:eastAsia="zh-CN" w:bidi="hi-IN"/>
        </w:rPr>
        <w:t xml:space="preserve"> </w:t>
      </w:r>
      <w:proofErr w:type="spellStart"/>
      <w:r w:rsidRPr="006C5F27">
        <w:rPr>
          <w:rFonts w:cs="Arial"/>
          <w:kern w:val="3"/>
          <w:lang w:eastAsia="zh-CN" w:bidi="hi-IN"/>
        </w:rPr>
        <w:t>регулювання</w:t>
      </w:r>
      <w:proofErr w:type="spellEnd"/>
      <w:r w:rsidRPr="006C5F27">
        <w:rPr>
          <w:rFonts w:cs="Arial"/>
          <w:kern w:val="3"/>
          <w:lang w:eastAsia="zh-CN" w:bidi="hi-IN"/>
        </w:rPr>
        <w:t xml:space="preserve">, проведено </w:t>
      </w:r>
      <w:proofErr w:type="spellStart"/>
      <w:r w:rsidRPr="006C5F27">
        <w:rPr>
          <w:rFonts w:cs="Arial"/>
          <w:kern w:val="3"/>
          <w:lang w:eastAsia="zh-CN" w:bidi="hi-IN"/>
        </w:rPr>
        <w:t>розробником</w:t>
      </w:r>
      <w:proofErr w:type="spellEnd"/>
      <w:r w:rsidRPr="006C5F27">
        <w:rPr>
          <w:rFonts w:cs="Arial"/>
          <w:kern w:val="3"/>
          <w:lang w:eastAsia="zh-CN" w:bidi="hi-IN"/>
        </w:rPr>
        <w:t xml:space="preserve"> у </w:t>
      </w:r>
      <w:proofErr w:type="spellStart"/>
      <w:r w:rsidRPr="006C5F27">
        <w:rPr>
          <w:rFonts w:cs="Arial"/>
          <w:kern w:val="3"/>
          <w:lang w:eastAsia="zh-CN" w:bidi="hi-IN"/>
        </w:rPr>
        <w:t>період</w:t>
      </w:r>
      <w:proofErr w:type="spellEnd"/>
      <w:r w:rsidRPr="006C5F27">
        <w:rPr>
          <w:rFonts w:cs="Arial"/>
          <w:kern w:val="3"/>
          <w:lang w:eastAsia="zh-CN" w:bidi="hi-IN"/>
        </w:rPr>
        <w:t xml:space="preserve"> з </w:t>
      </w:r>
      <w:r w:rsidR="00D2538D">
        <w:rPr>
          <w:rFonts w:cs="Arial"/>
          <w:kern w:val="3"/>
          <w:lang w:val="uk-UA" w:eastAsia="zh-CN" w:bidi="hi-IN"/>
        </w:rPr>
        <w:t>16</w:t>
      </w:r>
      <w:r w:rsidRPr="006C5F27">
        <w:rPr>
          <w:rFonts w:cs="Arial"/>
          <w:kern w:val="3"/>
          <w:lang w:eastAsia="zh-CN" w:bidi="hi-IN"/>
        </w:rPr>
        <w:t xml:space="preserve"> </w:t>
      </w:r>
      <w:proofErr w:type="spellStart"/>
      <w:r w:rsidR="00D2538D">
        <w:rPr>
          <w:rFonts w:cs="Arial"/>
          <w:kern w:val="3"/>
          <w:lang w:val="uk-UA" w:eastAsia="zh-CN" w:bidi="hi-IN"/>
        </w:rPr>
        <w:t>березн</w:t>
      </w:r>
      <w:proofErr w:type="spellEnd"/>
      <w:r>
        <w:rPr>
          <w:rFonts w:cs="Arial"/>
          <w:kern w:val="3"/>
          <w:lang w:eastAsia="zh-CN" w:bidi="hi-IN"/>
        </w:rPr>
        <w:t>я</w:t>
      </w:r>
      <w:r w:rsidRPr="006C5F27">
        <w:rPr>
          <w:rFonts w:cs="Arial"/>
          <w:kern w:val="3"/>
          <w:lang w:eastAsia="zh-CN" w:bidi="hi-IN"/>
        </w:rPr>
        <w:t xml:space="preserve"> 20</w:t>
      </w:r>
      <w:r w:rsidR="00D2538D">
        <w:rPr>
          <w:rFonts w:cs="Arial"/>
          <w:kern w:val="3"/>
          <w:lang w:val="uk-UA" w:eastAsia="zh-CN" w:bidi="hi-IN"/>
        </w:rPr>
        <w:t>2</w:t>
      </w:r>
      <w:r w:rsidR="004775E6">
        <w:rPr>
          <w:rFonts w:cs="Arial"/>
          <w:kern w:val="3"/>
          <w:lang w:val="uk-UA" w:eastAsia="zh-CN" w:bidi="hi-IN"/>
        </w:rPr>
        <w:t>3</w:t>
      </w:r>
      <w:r w:rsidRPr="006C5F27">
        <w:rPr>
          <w:rFonts w:cs="Arial"/>
          <w:kern w:val="3"/>
          <w:lang w:eastAsia="zh-CN" w:bidi="hi-IN"/>
        </w:rPr>
        <w:t xml:space="preserve"> р. по </w:t>
      </w:r>
      <w:r w:rsidR="00D2538D">
        <w:rPr>
          <w:rFonts w:cs="Arial"/>
          <w:kern w:val="3"/>
          <w:lang w:val="uk-UA" w:eastAsia="zh-CN" w:bidi="hi-IN"/>
        </w:rPr>
        <w:t>31</w:t>
      </w:r>
      <w:r w:rsidRPr="006C5F27">
        <w:rPr>
          <w:rFonts w:cs="Arial"/>
          <w:kern w:val="3"/>
          <w:lang w:eastAsia="zh-CN" w:bidi="hi-IN"/>
        </w:rPr>
        <w:t xml:space="preserve"> </w:t>
      </w:r>
      <w:r w:rsidR="00D2538D">
        <w:rPr>
          <w:rFonts w:cs="Arial"/>
          <w:kern w:val="3"/>
          <w:lang w:val="uk-UA" w:eastAsia="zh-CN" w:bidi="hi-IN"/>
        </w:rPr>
        <w:t>березня</w:t>
      </w:r>
      <w:r w:rsidRPr="006C5F27">
        <w:rPr>
          <w:rFonts w:cs="Arial"/>
          <w:kern w:val="3"/>
          <w:lang w:eastAsia="zh-CN" w:bidi="hi-IN"/>
        </w:rPr>
        <w:t xml:space="preserve"> 20</w:t>
      </w:r>
      <w:r w:rsidR="00D2538D">
        <w:rPr>
          <w:rFonts w:cs="Arial"/>
          <w:kern w:val="3"/>
          <w:lang w:val="uk-UA" w:eastAsia="zh-CN" w:bidi="hi-IN"/>
        </w:rPr>
        <w:t>2</w:t>
      </w:r>
      <w:r w:rsidR="004775E6">
        <w:rPr>
          <w:rFonts w:cs="Arial"/>
          <w:kern w:val="3"/>
          <w:lang w:val="uk-UA" w:eastAsia="zh-CN" w:bidi="hi-IN"/>
        </w:rPr>
        <w:t>3</w:t>
      </w:r>
      <w:r w:rsidRPr="006C5F27">
        <w:rPr>
          <w:rFonts w:cs="Arial"/>
          <w:kern w:val="3"/>
          <w:lang w:eastAsia="zh-CN" w:bidi="hi-IN"/>
        </w:rPr>
        <w:t xml:space="preserve"> р.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221"/>
        <w:gridCol w:w="1713"/>
        <w:gridCol w:w="1701"/>
      </w:tblGrid>
      <w:tr w:rsidR="005C46E3" w:rsidRPr="006455A7" w:rsidTr="00F458B3"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6C5F27" w:rsidRDefault="005C46E3" w:rsidP="00F458B3">
            <w:pPr>
              <w:tabs>
                <w:tab w:val="left" w:pos="300"/>
                <w:tab w:val="center" w:pos="446"/>
              </w:tabs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ab/>
            </w:r>
            <w:r>
              <w:rPr>
                <w:color w:val="000000"/>
              </w:rPr>
              <w:t>№ з/п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6C5F27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</w:pPr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Вид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консультації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(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публічні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консультації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прямі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(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круглі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столи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наради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робочі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зустрічі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тощо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),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інтернет-консультації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прямі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(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інтернет-форуми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соціальні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мережі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тощо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),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запити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(до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підприємців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експертів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науковців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тощо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6C5F27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</w:pP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Кількість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учасників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консультацій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осіб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6C5F27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</w:pP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Основні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результати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консультацій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(</w:t>
            </w:r>
            <w:proofErr w:type="spellStart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опис</w:t>
            </w:r>
            <w:proofErr w:type="spellEnd"/>
            <w:r w:rsidRPr="006C5F27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)</w:t>
            </w:r>
          </w:p>
        </w:tc>
      </w:tr>
      <w:tr w:rsidR="005C46E3" w:rsidRPr="006455A7" w:rsidTr="00F458B3"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DA1EE8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bCs/>
                <w:color w:val="000000"/>
                <w:kern w:val="3"/>
                <w:lang w:eastAsia="zh-CN" w:bidi="hi-IN"/>
              </w:rPr>
            </w:pPr>
            <w:r>
              <w:rPr>
                <w:rFonts w:cs="Arial"/>
                <w:bCs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2F6B20" w:rsidRDefault="005C46E3" w:rsidP="00F458B3">
            <w:pPr>
              <w:suppressAutoHyphens/>
              <w:autoSpaceDN w:val="0"/>
              <w:spacing w:after="160" w:line="288" w:lineRule="auto"/>
              <w:textAlignment w:val="baseline"/>
              <w:rPr>
                <w:kern w:val="3"/>
                <w:shd w:val="clear" w:color="auto" w:fill="FFFFFF"/>
                <w:lang w:eastAsia="zh-CN" w:bidi="hi-IN"/>
              </w:rPr>
            </w:pPr>
            <w:proofErr w:type="spellStart"/>
            <w:r w:rsidRPr="002F6B20">
              <w:t>Робоч</w:t>
            </w:r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зустрічі</w:t>
            </w:r>
            <w:proofErr w:type="spellEnd"/>
          </w:p>
          <w:p w:rsidR="005C46E3" w:rsidRPr="006C5F27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2F6B20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Cs/>
                <w:color w:val="000000"/>
                <w:kern w:val="3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r>
              <w:rPr>
                <w:rFonts w:cs="Arial"/>
                <w:bCs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4466AB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Cs/>
                <w:color w:val="000000"/>
                <w:kern w:val="3"/>
                <w:lang w:eastAsia="zh-CN" w:bidi="hi-IN"/>
              </w:rPr>
            </w:pPr>
            <w:proofErr w:type="spellStart"/>
            <w:r w:rsidRPr="004466AB">
              <w:rPr>
                <w:rFonts w:cs="Arial"/>
                <w:bCs/>
                <w:color w:val="000000"/>
                <w:kern w:val="3"/>
                <w:lang w:eastAsia="zh-CN" w:bidi="hi-IN"/>
              </w:rPr>
              <w:t>Отримання</w:t>
            </w:r>
            <w:proofErr w:type="spellEnd"/>
            <w:r w:rsidRPr="004466AB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4466AB">
              <w:rPr>
                <w:rFonts w:cs="Arial"/>
                <w:bCs/>
                <w:color w:val="000000"/>
                <w:kern w:val="3"/>
                <w:lang w:eastAsia="zh-CN" w:bidi="hi-IN"/>
              </w:rPr>
              <w:t>інформації</w:t>
            </w:r>
            <w:proofErr w:type="spellEnd"/>
            <w:r w:rsidRPr="004466AB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та </w:t>
            </w:r>
            <w:proofErr w:type="spellStart"/>
            <w:r w:rsidRPr="004466AB">
              <w:rPr>
                <w:rFonts w:cs="Arial"/>
                <w:bCs/>
                <w:color w:val="000000"/>
                <w:kern w:val="3"/>
                <w:lang w:eastAsia="zh-CN" w:bidi="hi-IN"/>
              </w:rPr>
              <w:t>пропозицій</w:t>
            </w:r>
            <w:proofErr w:type="spellEnd"/>
          </w:p>
        </w:tc>
      </w:tr>
      <w:tr w:rsidR="005C46E3" w:rsidRPr="00DA1EE8" w:rsidTr="00F458B3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DA1EE8" w:rsidRDefault="005C46E3" w:rsidP="00F458B3">
            <w:pPr>
              <w:suppressAutoHyphens/>
              <w:autoSpaceDN w:val="0"/>
              <w:textAlignment w:val="baseline"/>
              <w:rPr>
                <w:color w:val="000000"/>
                <w:kern w:val="3"/>
                <w:lang w:eastAsia="zh-CN" w:bidi="hi-IN"/>
              </w:rPr>
            </w:pPr>
            <w:r>
              <w:rPr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C23E66" w:rsidRDefault="005C46E3" w:rsidP="00F458B3">
            <w:pPr>
              <w:jc w:val="center"/>
              <w:textAlignment w:val="baseline"/>
              <w:rPr>
                <w:color w:val="000000"/>
              </w:rPr>
            </w:pPr>
            <w:proofErr w:type="spellStart"/>
            <w:r w:rsidRPr="00C23E66">
              <w:rPr>
                <w:color w:val="000000"/>
              </w:rPr>
              <w:t>Телефонні</w:t>
            </w:r>
            <w:proofErr w:type="spellEnd"/>
            <w:r w:rsidRPr="00C23E66">
              <w:rPr>
                <w:color w:val="000000"/>
              </w:rPr>
              <w:t xml:space="preserve"> </w:t>
            </w:r>
            <w:proofErr w:type="spellStart"/>
            <w:r w:rsidRPr="00C23E66">
              <w:rPr>
                <w:color w:val="000000"/>
              </w:rPr>
              <w:t>запити</w:t>
            </w:r>
            <w:proofErr w:type="spellEnd"/>
            <w:r w:rsidRPr="00C23E66">
              <w:rPr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C23E66" w:rsidRDefault="005C46E3" w:rsidP="00F458B3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6E3" w:rsidRPr="00C23E66" w:rsidRDefault="005C46E3" w:rsidP="00F458B3">
            <w:pPr>
              <w:jc w:val="center"/>
              <w:textAlignment w:val="baseline"/>
              <w:rPr>
                <w:color w:val="000000"/>
              </w:rPr>
            </w:pPr>
            <w:proofErr w:type="spellStart"/>
            <w:r w:rsidRPr="00C23E66">
              <w:rPr>
                <w:color w:val="000000"/>
              </w:rPr>
              <w:t>Отримання</w:t>
            </w:r>
            <w:proofErr w:type="spellEnd"/>
            <w:r w:rsidRPr="00C23E66">
              <w:rPr>
                <w:color w:val="000000"/>
              </w:rPr>
              <w:t xml:space="preserve"> </w:t>
            </w:r>
            <w:proofErr w:type="spellStart"/>
            <w:r w:rsidRPr="00C23E66">
              <w:rPr>
                <w:color w:val="000000"/>
              </w:rPr>
              <w:t>інформації</w:t>
            </w:r>
            <w:proofErr w:type="spellEnd"/>
            <w:r w:rsidRPr="00C23E66">
              <w:rPr>
                <w:color w:val="000000"/>
              </w:rPr>
              <w:t xml:space="preserve"> та </w:t>
            </w:r>
            <w:proofErr w:type="spellStart"/>
            <w:r w:rsidRPr="00C23E66">
              <w:rPr>
                <w:color w:val="000000"/>
              </w:rPr>
              <w:t>пропозицій</w:t>
            </w:r>
            <w:proofErr w:type="spellEnd"/>
            <w:r w:rsidRPr="00C23E66">
              <w:rPr>
                <w:color w:val="000000"/>
              </w:rPr>
              <w:t xml:space="preserve"> </w:t>
            </w:r>
          </w:p>
        </w:tc>
      </w:tr>
    </w:tbl>
    <w:p w:rsidR="005C46E3" w:rsidRPr="00BC4954" w:rsidRDefault="005C46E3" w:rsidP="005C46E3">
      <w:pPr>
        <w:suppressAutoHyphens/>
        <w:autoSpaceDN w:val="0"/>
        <w:spacing w:after="160" w:line="288" w:lineRule="auto"/>
        <w:textAlignment w:val="baseline"/>
        <w:rPr>
          <w:rFonts w:cs="Arial"/>
          <w:kern w:val="3"/>
          <w:shd w:val="clear" w:color="auto" w:fill="FFFFFF"/>
          <w:lang w:eastAsia="zh-CN" w:bidi="hi-IN"/>
        </w:rPr>
      </w:pPr>
      <w:r>
        <w:rPr>
          <w:rFonts w:cs="Arial"/>
          <w:kern w:val="3"/>
          <w:shd w:val="clear" w:color="auto" w:fill="FFFFFF"/>
          <w:lang w:eastAsia="zh-CN" w:bidi="hi-IN"/>
        </w:rPr>
        <w:t xml:space="preserve"> </w:t>
      </w:r>
    </w:p>
    <w:p w:rsidR="005C46E3" w:rsidRPr="00BC4954" w:rsidRDefault="005C46E3" w:rsidP="005C46E3">
      <w:pPr>
        <w:suppressAutoHyphens/>
        <w:autoSpaceDN w:val="0"/>
        <w:spacing w:after="160" w:line="288" w:lineRule="auto"/>
        <w:textAlignment w:val="baseline"/>
        <w:rPr>
          <w:rFonts w:ascii="Arial" w:hAnsi="Arial" w:cs="Arial"/>
          <w:color w:val="000000"/>
          <w:kern w:val="3"/>
          <w:lang w:eastAsia="zh-CN" w:bidi="hi-IN"/>
        </w:rPr>
      </w:pPr>
    </w:p>
    <w:p w:rsidR="005C46E3" w:rsidRPr="00CA0B02" w:rsidRDefault="005C46E3" w:rsidP="005C46E3">
      <w:pPr>
        <w:suppressAutoHyphens/>
        <w:autoSpaceDN w:val="0"/>
        <w:spacing w:after="160"/>
        <w:textAlignment w:val="baseline"/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</w:pPr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2.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Вимірювання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впливу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регулювання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суб’єктів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малого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підприємництва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(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мікро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- та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малі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):</w:t>
      </w:r>
    </w:p>
    <w:p w:rsidR="005C46E3" w:rsidRPr="00CA0B02" w:rsidRDefault="005C46E3" w:rsidP="005C46E3">
      <w:pPr>
        <w:suppressAutoHyphens/>
        <w:autoSpaceDN w:val="0"/>
        <w:spacing w:after="160"/>
        <w:jc w:val="both"/>
        <w:textAlignment w:val="baseline"/>
        <w:rPr>
          <w:rFonts w:ascii="Arial" w:hAnsi="Arial" w:cs="Arial"/>
          <w:color w:val="000000"/>
          <w:kern w:val="3"/>
          <w:sz w:val="28"/>
          <w:szCs w:val="28"/>
          <w:lang w:eastAsia="zh-CN" w:bidi="hi-IN"/>
        </w:rPr>
      </w:pP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кількість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суб’єктів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мікро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підприємництва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, на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яких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поширюється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регулювання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: </w:t>
      </w:r>
      <w:r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24</w:t>
      </w:r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(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одиниць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),</w:t>
      </w:r>
      <w:r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питома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вага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суб’єктів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малого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підприємництва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у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загальній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кількості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суб’єктів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господарювання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, на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яких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проблема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справляє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вплив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 xml:space="preserve"> 100 (</w:t>
      </w:r>
      <w:proofErr w:type="spellStart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відсотків</w:t>
      </w:r>
      <w:proofErr w:type="spellEnd"/>
      <w:r w:rsidRPr="00CA0B02">
        <w:rPr>
          <w:rFonts w:cs="Arial"/>
          <w:kern w:val="3"/>
          <w:sz w:val="28"/>
          <w:szCs w:val="28"/>
          <w:shd w:val="clear" w:color="auto" w:fill="FFFFFF"/>
          <w:lang w:eastAsia="zh-CN" w:bidi="hi-IN"/>
        </w:rPr>
        <w:t>)</w:t>
      </w:r>
    </w:p>
    <w:p w:rsidR="005C46E3" w:rsidRPr="00CA0B02" w:rsidRDefault="005C46E3" w:rsidP="005C46E3">
      <w:pPr>
        <w:suppressAutoHyphens/>
        <w:autoSpaceDN w:val="0"/>
        <w:spacing w:after="160"/>
        <w:textAlignment w:val="baseline"/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</w:pPr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3.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Розрахунок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витрат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суб’єктів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малого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підприємництва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виконання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вимог</w:t>
      </w:r>
      <w:proofErr w:type="spellEnd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CA0B02">
        <w:rPr>
          <w:rFonts w:cs="Arial"/>
          <w:b/>
          <w:kern w:val="3"/>
          <w:sz w:val="28"/>
          <w:szCs w:val="28"/>
          <w:shd w:val="clear" w:color="auto" w:fill="FFFFFF"/>
          <w:lang w:eastAsia="zh-CN" w:bidi="hi-IN"/>
        </w:rPr>
        <w:t>регулювання</w:t>
      </w:r>
      <w:proofErr w:type="spellEnd"/>
    </w:p>
    <w:tbl>
      <w:tblPr>
        <w:tblW w:w="9641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102"/>
        <w:gridCol w:w="2319"/>
        <w:gridCol w:w="1868"/>
        <w:gridCol w:w="1800"/>
      </w:tblGrid>
      <w:tr w:rsidR="005C46E3" w:rsidRPr="006455A7" w:rsidTr="00F458B3"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Найменування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оцінки</w:t>
            </w:r>
            <w:proofErr w:type="spellEnd"/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У перший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рік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(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стартовий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рік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впровадження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регулювання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)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Періодичні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(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за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наступний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рік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Витрати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за</w:t>
            </w:r>
            <w:proofErr w:type="spellEnd"/>
          </w:p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п’ять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років</w:t>
            </w:r>
            <w:proofErr w:type="spellEnd"/>
          </w:p>
        </w:tc>
      </w:tr>
      <w:tr w:rsidR="005C46E3" w:rsidRPr="006455A7" w:rsidTr="00F458B3">
        <w:tc>
          <w:tcPr>
            <w:tcW w:w="96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Оцінка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“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прямих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”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витрат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суб’єктів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малого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підприємництва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на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виконання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регулювання</w:t>
            </w:r>
            <w:proofErr w:type="spellEnd"/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Придбання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необхідного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обладнання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(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пристроїв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, машин,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механізмів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Процедури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повірки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та/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або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постановки на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відповідний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lastRenderedPageBreak/>
              <w:t>облік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у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визначеному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органі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державної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влади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чи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місцевого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самоврядування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lastRenderedPageBreak/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lastRenderedPageBreak/>
              <w:t>3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Процедури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експлуатації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обладнання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(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експлуатаційні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витрати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-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витратні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матеріали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Процедури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обслуговування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обладнання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(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технічне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обслуговування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7714C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Інші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процедури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:</w:t>
            </w:r>
          </w:p>
          <w:p w:rsidR="005C46E3" w:rsidRPr="0067714C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плата за землю</w:t>
            </w:r>
          </w:p>
          <w:p w:rsidR="005C46E3" w:rsidRPr="0067714C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kern w:val="3"/>
                <w:lang w:eastAsia="zh-CN" w:bidi="hi-IN"/>
              </w:rPr>
            </w:pPr>
          </w:p>
          <w:p w:rsidR="005C46E3" w:rsidRDefault="00F0254C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kern w:val="3"/>
                <w:lang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47203,00</w:t>
            </w:r>
          </w:p>
          <w:p w:rsidR="005C46E3" w:rsidRPr="007D7AB9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C5F27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C5F27">
              <w:rPr>
                <w:rFonts w:cs="Arial"/>
                <w:kern w:val="3"/>
                <w:lang w:val="en-US" w:eastAsia="zh-CN" w:bidi="hi-IN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F0254C" w:rsidRDefault="00F0254C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236015,00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7714C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proofErr w:type="spellStart"/>
            <w:r w:rsidRPr="0067714C">
              <w:rPr>
                <w:rFonts w:cs="Arial"/>
                <w:color w:val="000000"/>
                <w:kern w:val="3"/>
                <w:lang w:val="en-US" w:eastAsia="zh-CN" w:bidi="hi-IN"/>
              </w:rPr>
              <w:t>Разом</w:t>
            </w:r>
            <w:proofErr w:type="spellEnd"/>
            <w:r w:rsidRPr="0067714C">
              <w:rPr>
                <w:rFonts w:cs="Arial"/>
                <w:color w:val="000000"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67714C">
              <w:rPr>
                <w:rFonts w:cs="Arial"/>
                <w:color w:val="000000"/>
                <w:kern w:val="3"/>
                <w:lang w:val="en-US" w:eastAsia="zh-CN" w:bidi="hi-IN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F0254C" w:rsidRDefault="00F0254C" w:rsidP="00F0254C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47203,00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F0254C" w:rsidRDefault="00F0254C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236015,00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7714C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Кількість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суб’єктів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господарювання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що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повинні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виконати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вимоги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регулювання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одиниць</w:t>
            </w:r>
            <w:proofErr w:type="spellEnd"/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 xml:space="preserve">: </w:t>
            </w:r>
          </w:p>
          <w:p w:rsidR="005C46E3" w:rsidRPr="0067714C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7714C">
              <w:rPr>
                <w:rFonts w:cs="Arial"/>
                <w:color w:val="000000"/>
                <w:kern w:val="3"/>
                <w:lang w:eastAsia="zh-CN" w:bidi="hi-IN"/>
              </w:rPr>
              <w:t>плата за землю</w:t>
            </w:r>
          </w:p>
        </w:tc>
        <w:tc>
          <w:tcPr>
            <w:tcW w:w="59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eastAsia="zh-CN" w:bidi="hi-IN"/>
              </w:rPr>
            </w:pPr>
          </w:p>
          <w:p w:rsidR="005C46E3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eastAsia="zh-CN" w:bidi="hi-IN"/>
              </w:rPr>
            </w:pPr>
          </w:p>
          <w:p w:rsidR="005C46E3" w:rsidRPr="00250B3A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kern w:val="3"/>
                <w:sz w:val="20"/>
                <w:szCs w:val="20"/>
                <w:lang w:eastAsia="zh-CN" w:bidi="hi-IN"/>
              </w:rPr>
              <w:t>24</w:t>
            </w:r>
          </w:p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eastAsia="zh-CN" w:bidi="hi-IN"/>
              </w:rPr>
            </w:pPr>
          </w:p>
        </w:tc>
      </w:tr>
      <w:tr w:rsidR="005C46E3" w:rsidRPr="006455A7" w:rsidTr="00F458B3">
        <w:trPr>
          <w:trHeight w:val="772"/>
        </w:trPr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Сумарно</w:t>
            </w:r>
            <w:proofErr w:type="spellEnd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Default="00F0254C" w:rsidP="00F458B3">
            <w:pPr>
              <w:pStyle w:val="TableContents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1132872,00</w:t>
            </w:r>
          </w:p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kern w:val="3"/>
                <w:lang w:eastAsia="zh-CN" w:bidi="hi-I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F0254C" w:rsidRDefault="00F0254C" w:rsidP="00F0254C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5664360,00</w:t>
            </w:r>
          </w:p>
        </w:tc>
      </w:tr>
      <w:tr w:rsidR="005C46E3" w:rsidRPr="006455A7" w:rsidTr="00F458B3">
        <w:tc>
          <w:tcPr>
            <w:tcW w:w="96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2B5609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Оцінка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вартості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адміністративних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процедур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суб’єктів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малого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підприємництва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щодо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виконання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регулювання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та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звітування</w:t>
            </w:r>
            <w:proofErr w:type="spellEnd"/>
          </w:p>
          <w:p w:rsidR="005C46E3" w:rsidRPr="002B5609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</w:pP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Розрахунок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вартості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1 </w:t>
            </w:r>
            <w:proofErr w:type="spellStart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людино-години</w:t>
            </w:r>
            <w:proofErr w:type="spellEnd"/>
            <w:r w:rsidRPr="002B5609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:</w:t>
            </w:r>
          </w:p>
          <w:p w:rsidR="005C46E3" w:rsidRPr="002B5609" w:rsidRDefault="005C46E3" w:rsidP="00EC4E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Для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розрахунку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використовується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мінімальна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заробітна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плата,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що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у 202</w:t>
            </w:r>
            <w:r w:rsidR="004775E6" w:rsidRPr="008D3BB7">
              <w:rPr>
                <w:rFonts w:cs="Arial"/>
                <w:bCs/>
                <w:color w:val="000000"/>
                <w:kern w:val="3"/>
                <w:lang w:val="uk-UA" w:eastAsia="zh-CN" w:bidi="hi-IN"/>
              </w:rPr>
              <w:t>3</w:t>
            </w:r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році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становить </w:t>
            </w:r>
            <w:r w:rsidR="00723E04" w:rsidRPr="008D3BB7">
              <w:rPr>
                <w:rFonts w:cs="Arial"/>
                <w:bCs/>
                <w:color w:val="000000"/>
                <w:kern w:val="3"/>
                <w:lang w:val="uk-UA" w:eastAsia="zh-CN" w:bidi="hi-IN"/>
              </w:rPr>
              <w:t>6</w:t>
            </w:r>
            <w:r w:rsidR="004775E6" w:rsidRPr="008D3BB7">
              <w:rPr>
                <w:rFonts w:cs="Arial"/>
                <w:bCs/>
                <w:color w:val="000000"/>
                <w:kern w:val="3"/>
                <w:lang w:val="uk-UA" w:eastAsia="zh-CN" w:bidi="hi-IN"/>
              </w:rPr>
              <w:t>7</w:t>
            </w:r>
            <w:r w:rsidR="00723E04" w:rsidRPr="008D3BB7">
              <w:rPr>
                <w:rFonts w:cs="Arial"/>
                <w:bCs/>
                <w:color w:val="000000"/>
                <w:kern w:val="3"/>
                <w:lang w:val="uk-UA" w:eastAsia="zh-CN" w:bidi="hi-IN"/>
              </w:rPr>
              <w:t>00</w:t>
            </w:r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грн. та </w:t>
            </w:r>
            <w:r w:rsidRPr="008D3BB7">
              <w:rPr>
                <w:rFonts w:cs="Arial"/>
                <w:b/>
                <w:bCs/>
                <w:color w:val="000000"/>
                <w:kern w:val="3"/>
                <w:u w:val="single"/>
                <w:lang w:eastAsia="zh-CN" w:bidi="hi-IN"/>
              </w:rPr>
              <w:t xml:space="preserve">у </w:t>
            </w:r>
            <w:proofErr w:type="spellStart"/>
            <w:r w:rsidRPr="008D3BB7">
              <w:rPr>
                <w:rFonts w:cs="Arial"/>
                <w:b/>
                <w:bCs/>
                <w:color w:val="000000"/>
                <w:kern w:val="3"/>
                <w:u w:val="single"/>
                <w:lang w:eastAsia="zh-CN" w:bidi="hi-IN"/>
              </w:rPr>
              <w:t>погодинному</w:t>
            </w:r>
            <w:proofErr w:type="spellEnd"/>
            <w:r w:rsidRPr="008D3BB7">
              <w:rPr>
                <w:rFonts w:cs="Arial"/>
                <w:b/>
                <w:bCs/>
                <w:color w:val="000000"/>
                <w:kern w:val="3"/>
                <w:u w:val="single"/>
                <w:lang w:eastAsia="zh-CN" w:bidi="hi-IN"/>
              </w:rPr>
              <w:t xml:space="preserve"> </w:t>
            </w:r>
            <w:proofErr w:type="spellStart"/>
            <w:r w:rsidRPr="008D3BB7">
              <w:rPr>
                <w:rFonts w:cs="Arial"/>
                <w:b/>
                <w:bCs/>
                <w:color w:val="000000"/>
                <w:kern w:val="3"/>
                <w:u w:val="single"/>
                <w:lang w:eastAsia="zh-CN" w:bidi="hi-IN"/>
              </w:rPr>
              <w:t>розмірі</w:t>
            </w:r>
            <w:proofErr w:type="spellEnd"/>
            <w:r w:rsidRPr="008D3BB7">
              <w:rPr>
                <w:rFonts w:cs="Arial"/>
                <w:b/>
                <w:bCs/>
                <w:color w:val="000000"/>
                <w:kern w:val="3"/>
                <w:u w:val="single"/>
                <w:lang w:eastAsia="zh-CN" w:bidi="hi-IN"/>
              </w:rPr>
              <w:t xml:space="preserve"> </w:t>
            </w:r>
            <w:r w:rsidR="00EC4E74" w:rsidRPr="008D3BB7">
              <w:rPr>
                <w:rFonts w:cs="Arial"/>
                <w:b/>
                <w:bCs/>
                <w:color w:val="000000"/>
                <w:kern w:val="3"/>
                <w:u w:val="single"/>
                <w:lang w:val="uk-UA" w:eastAsia="zh-CN" w:bidi="hi-IN"/>
              </w:rPr>
              <w:t>40,46</w:t>
            </w:r>
            <w:r w:rsidRPr="008D3BB7">
              <w:rPr>
                <w:rFonts w:cs="Arial"/>
                <w:b/>
                <w:bCs/>
                <w:color w:val="000000"/>
                <w:kern w:val="3"/>
                <w:u w:val="single"/>
                <w:lang w:eastAsia="zh-CN" w:bidi="hi-IN"/>
              </w:rPr>
              <w:t xml:space="preserve"> грн.</w:t>
            </w:r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(Закон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України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«Про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Державний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бюджет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України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 xml:space="preserve"> на 20</w:t>
            </w:r>
            <w:r w:rsidR="00723E04" w:rsidRPr="008D3BB7">
              <w:rPr>
                <w:rFonts w:cs="Arial"/>
                <w:bCs/>
                <w:color w:val="000000"/>
                <w:kern w:val="3"/>
                <w:lang w:val="uk-UA" w:eastAsia="zh-CN" w:bidi="hi-IN"/>
              </w:rPr>
              <w:t>2</w:t>
            </w:r>
            <w:r w:rsidR="004775E6" w:rsidRPr="008D3BB7">
              <w:rPr>
                <w:rFonts w:cs="Arial"/>
                <w:bCs/>
                <w:color w:val="000000"/>
                <w:kern w:val="3"/>
                <w:lang w:val="uk-UA" w:eastAsia="zh-CN" w:bidi="hi-IN"/>
              </w:rPr>
              <w:t>3</w:t>
            </w:r>
            <w:r w:rsidR="00723E04" w:rsidRPr="008D3BB7">
              <w:rPr>
                <w:rFonts w:cs="Arial"/>
                <w:bCs/>
                <w:color w:val="000000"/>
                <w:kern w:val="3"/>
                <w:lang w:val="uk-UA" w:eastAsia="zh-CN" w:bidi="hi-IN"/>
              </w:rPr>
              <w:t xml:space="preserve"> </w:t>
            </w:r>
            <w:proofErr w:type="spellStart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рік</w:t>
            </w:r>
            <w:proofErr w:type="spellEnd"/>
            <w:r w:rsidRPr="008D3BB7">
              <w:rPr>
                <w:rFonts w:cs="Arial"/>
                <w:bCs/>
                <w:color w:val="000000"/>
                <w:kern w:val="3"/>
                <w:lang w:eastAsia="zh-CN" w:bidi="hi-IN"/>
              </w:rPr>
              <w:t>» ст.8)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2B5609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2B5609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Процедури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отримання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первинної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інформації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 xml:space="preserve"> про </w:t>
            </w: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вимоги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регулювання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723E04" w:rsidRDefault="005C46E3" w:rsidP="008D3BB7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Arial" w:hAnsi="Arial" w:cs="Arial"/>
                <w:color w:val="000000"/>
                <w:kern w:val="3"/>
                <w:lang w:val="uk-UA" w:eastAsia="zh-CN" w:bidi="hi-IN"/>
              </w:rPr>
            </w:pPr>
            <w:r w:rsidRPr="002B5609">
              <w:rPr>
                <w:lang w:eastAsia="uk-UA"/>
              </w:rPr>
              <w:t>1 год*</w:t>
            </w:r>
            <w:r w:rsidR="008D3BB7">
              <w:rPr>
                <w:lang w:val="uk-UA" w:eastAsia="uk-UA"/>
              </w:rPr>
              <w:t>40,46</w:t>
            </w:r>
            <w:r>
              <w:rPr>
                <w:lang w:eastAsia="uk-UA"/>
              </w:rPr>
              <w:t xml:space="preserve"> </w:t>
            </w:r>
            <w:proofErr w:type="spellStart"/>
            <w:r w:rsidRPr="002B5609">
              <w:rPr>
                <w:lang w:eastAsia="uk-UA"/>
              </w:rPr>
              <w:t>грн</w:t>
            </w:r>
            <w:proofErr w:type="spellEnd"/>
            <w:r w:rsidRPr="002B5609">
              <w:rPr>
                <w:lang w:eastAsia="uk-UA"/>
              </w:rPr>
              <w:t xml:space="preserve">= </w:t>
            </w:r>
            <w:r w:rsidR="008D3BB7">
              <w:rPr>
                <w:lang w:val="uk-UA" w:eastAsia="uk-UA"/>
              </w:rPr>
              <w:t>40,46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2B5609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2B5609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F0254C" w:rsidRDefault="00F0254C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203,20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2B5609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2B5609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Процедури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організації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виконання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вимог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регулювання</w:t>
            </w:r>
            <w:proofErr w:type="spellEnd"/>
            <w:r w:rsidRPr="002B5609">
              <w:rPr>
                <w:rFonts w:cs="Arial"/>
                <w:color w:val="000000"/>
                <w:kern w:val="3"/>
                <w:lang w:eastAsia="zh-CN" w:bidi="hi-IN"/>
              </w:rPr>
              <w:t>:</w:t>
            </w:r>
          </w:p>
          <w:p w:rsidR="005C46E3" w:rsidRPr="002B5609" w:rsidRDefault="005C46E3" w:rsidP="00F458B3">
            <w:pPr>
              <w:spacing w:before="229" w:after="229"/>
              <w:textAlignment w:val="baseline"/>
              <w:rPr>
                <w:lang w:eastAsia="uk-UA"/>
              </w:rPr>
            </w:pPr>
            <w:proofErr w:type="spellStart"/>
            <w:r w:rsidRPr="002B5609">
              <w:rPr>
                <w:lang w:eastAsia="uk-UA"/>
              </w:rPr>
              <w:t>Внесення</w:t>
            </w:r>
            <w:proofErr w:type="spellEnd"/>
            <w:r w:rsidRPr="002B5609">
              <w:rPr>
                <w:lang w:eastAsia="uk-UA"/>
              </w:rPr>
              <w:t xml:space="preserve"> </w:t>
            </w:r>
            <w:proofErr w:type="spellStart"/>
            <w:r w:rsidRPr="002B5609">
              <w:rPr>
                <w:lang w:eastAsia="uk-UA"/>
              </w:rPr>
              <w:t>змін</w:t>
            </w:r>
            <w:proofErr w:type="spellEnd"/>
            <w:r w:rsidRPr="002B5609">
              <w:rPr>
                <w:lang w:eastAsia="uk-UA"/>
              </w:rPr>
              <w:t xml:space="preserve"> до </w:t>
            </w:r>
            <w:proofErr w:type="spellStart"/>
            <w:r w:rsidRPr="002B5609">
              <w:rPr>
                <w:lang w:eastAsia="uk-UA"/>
              </w:rPr>
              <w:t>внутрішніх</w:t>
            </w:r>
            <w:proofErr w:type="spellEnd"/>
            <w:r w:rsidRPr="002B5609">
              <w:rPr>
                <w:lang w:eastAsia="uk-UA"/>
              </w:rPr>
              <w:t xml:space="preserve"> процедур </w:t>
            </w:r>
            <w:proofErr w:type="spellStart"/>
            <w:r w:rsidRPr="002B5609">
              <w:rPr>
                <w:lang w:eastAsia="uk-UA"/>
              </w:rPr>
              <w:t>обліку</w:t>
            </w:r>
            <w:proofErr w:type="spellEnd"/>
            <w:r w:rsidRPr="002B5609">
              <w:rPr>
                <w:lang w:eastAsia="uk-UA"/>
              </w:rPr>
              <w:t xml:space="preserve"> та </w:t>
            </w:r>
            <w:proofErr w:type="spellStart"/>
            <w:r w:rsidRPr="002B5609">
              <w:rPr>
                <w:lang w:eastAsia="uk-UA"/>
              </w:rPr>
              <w:t>звітності</w:t>
            </w:r>
            <w:proofErr w:type="spellEnd"/>
          </w:p>
          <w:p w:rsidR="005C46E3" w:rsidRPr="002B5609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723E04" w:rsidRDefault="00F0254C" w:rsidP="00723E04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Arial" w:hAnsi="Arial" w:cs="Arial"/>
                <w:color w:val="000000"/>
                <w:kern w:val="3"/>
                <w:lang w:val="uk-UA" w:eastAsia="zh-CN" w:bidi="hi-IN"/>
              </w:rPr>
            </w:pPr>
            <w:r w:rsidRPr="002B5609">
              <w:rPr>
                <w:lang w:eastAsia="uk-UA"/>
              </w:rPr>
              <w:t>1 год*</w:t>
            </w:r>
            <w:r>
              <w:rPr>
                <w:lang w:val="uk-UA" w:eastAsia="uk-UA"/>
              </w:rPr>
              <w:t>40,46</w:t>
            </w:r>
            <w:r>
              <w:rPr>
                <w:lang w:eastAsia="uk-UA"/>
              </w:rPr>
              <w:t xml:space="preserve"> </w:t>
            </w:r>
            <w:proofErr w:type="spellStart"/>
            <w:r w:rsidRPr="002B5609">
              <w:rPr>
                <w:lang w:eastAsia="uk-UA"/>
              </w:rPr>
              <w:t>грн</w:t>
            </w:r>
            <w:proofErr w:type="spellEnd"/>
            <w:r w:rsidRPr="002B5609">
              <w:rPr>
                <w:lang w:eastAsia="uk-UA"/>
              </w:rPr>
              <w:t xml:space="preserve">= </w:t>
            </w:r>
            <w:r>
              <w:rPr>
                <w:lang w:val="uk-UA" w:eastAsia="uk-UA"/>
              </w:rPr>
              <w:t>40,46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2B5609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2B5609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F0254C" w:rsidRDefault="00F0254C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203,20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Процедури</w:t>
            </w:r>
            <w:proofErr w:type="spellEnd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офіційного</w:t>
            </w:r>
            <w:proofErr w:type="spellEnd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звітування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12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Процедури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щодо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забезпечення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процесу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перевірок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13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Інші</w:t>
            </w:r>
            <w:proofErr w:type="spellEnd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процедури</w:t>
            </w:r>
            <w:proofErr w:type="spellEnd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 xml:space="preserve"> (</w:t>
            </w: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уточнити</w:t>
            </w:r>
            <w:proofErr w:type="spellEnd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X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X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не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передбачено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14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Разом</w:t>
            </w:r>
            <w:proofErr w:type="spellEnd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723E04" w:rsidRDefault="00F0254C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color w:val="000000"/>
                <w:kern w:val="3"/>
                <w:lang w:val="uk-UA" w:eastAsia="zh-CN" w:bidi="hi-IN"/>
              </w:rPr>
            </w:pPr>
            <w:r>
              <w:rPr>
                <w:color w:val="000000"/>
                <w:kern w:val="3"/>
                <w:lang w:val="uk-UA" w:eastAsia="zh-CN" w:bidi="hi-IN"/>
              </w:rPr>
              <w:t>80,92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F0254C" w:rsidRDefault="00F0254C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404,60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15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Кількість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суб’єктів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малого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підприємництва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що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повинні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виконати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вимоги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регулювання</w:t>
            </w:r>
            <w:proofErr w:type="spellEnd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одиниць</w:t>
            </w:r>
            <w:proofErr w:type="spellEnd"/>
          </w:p>
        </w:tc>
        <w:tc>
          <w:tcPr>
            <w:tcW w:w="59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723E04" w:rsidRDefault="00723E04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50</w:t>
            </w:r>
          </w:p>
        </w:tc>
      </w:tr>
      <w:tr w:rsidR="005C46E3" w:rsidRPr="006455A7" w:rsidTr="00F458B3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eastAsia="zh-CN" w:bidi="hi-IN"/>
              </w:rPr>
              <w:t>16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Сумарно</w:t>
            </w:r>
            <w:proofErr w:type="spellEnd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 xml:space="preserve">, </w:t>
            </w:r>
            <w:proofErr w:type="spellStart"/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723E04" w:rsidRDefault="00F0254C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4046</w:t>
            </w:r>
            <w:r w:rsidR="00723E04">
              <w:rPr>
                <w:rFonts w:cs="Arial"/>
                <w:kern w:val="3"/>
                <w:lang w:val="uk-UA" w:eastAsia="zh-CN" w:bidi="hi-IN"/>
              </w:rPr>
              <w:t>,00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jc w:val="center"/>
              <w:textAlignment w:val="baseline"/>
              <w:rPr>
                <w:rFonts w:cs="Arial"/>
                <w:color w:val="000000"/>
                <w:kern w:val="3"/>
                <w:lang w:val="en-US" w:eastAsia="zh-CN" w:bidi="hi-IN"/>
              </w:rPr>
            </w:pPr>
            <w:r w:rsidRPr="0065557D">
              <w:rPr>
                <w:rFonts w:cs="Arial"/>
                <w:color w:val="000000"/>
                <w:kern w:val="3"/>
                <w:lang w:val="en-US" w:eastAsia="zh-CN" w:bidi="hi-IN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028FD" w:rsidRDefault="006028FD" w:rsidP="00F458B3">
            <w:p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20230,00</w:t>
            </w:r>
          </w:p>
        </w:tc>
      </w:tr>
    </w:tbl>
    <w:p w:rsidR="005C46E3" w:rsidRPr="0065557D" w:rsidRDefault="005C46E3" w:rsidP="005C46E3">
      <w:pPr>
        <w:suppressAutoHyphens/>
        <w:autoSpaceDN w:val="0"/>
        <w:spacing w:after="240" w:line="288" w:lineRule="auto"/>
        <w:textAlignment w:val="baseline"/>
        <w:rPr>
          <w:rFonts w:cs="Arial"/>
          <w:kern w:val="3"/>
          <w:lang w:val="en-US" w:eastAsia="zh-CN" w:bidi="hi-IN"/>
        </w:rPr>
      </w:pPr>
    </w:p>
    <w:p w:rsidR="005C46E3" w:rsidRPr="0065557D" w:rsidRDefault="005C46E3" w:rsidP="005C46E3">
      <w:pPr>
        <w:suppressAutoHyphens/>
        <w:autoSpaceDN w:val="0"/>
        <w:spacing w:before="160" w:after="160" w:line="288" w:lineRule="auto"/>
        <w:jc w:val="center"/>
        <w:textAlignment w:val="baseline"/>
        <w:rPr>
          <w:rFonts w:cs="Arial"/>
          <w:b/>
          <w:kern w:val="3"/>
          <w:shd w:val="clear" w:color="auto" w:fill="FFFFFF"/>
          <w:lang w:eastAsia="zh-CN" w:bidi="hi-IN"/>
        </w:rPr>
      </w:pPr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БЮДЖЕТНІ ВИТРАТИ</w:t>
      </w:r>
    </w:p>
    <w:p w:rsidR="005C46E3" w:rsidRPr="0065557D" w:rsidRDefault="005C46E3" w:rsidP="005C46E3">
      <w:pPr>
        <w:suppressAutoHyphens/>
        <w:autoSpaceDN w:val="0"/>
        <w:spacing w:before="160" w:after="160" w:line="288" w:lineRule="auto"/>
        <w:jc w:val="center"/>
        <w:textAlignment w:val="baseline"/>
        <w:rPr>
          <w:rFonts w:cs="Arial"/>
          <w:b/>
          <w:kern w:val="3"/>
          <w:shd w:val="clear" w:color="auto" w:fill="FFFFFF"/>
          <w:lang w:eastAsia="zh-CN" w:bidi="hi-IN"/>
        </w:rPr>
      </w:pPr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на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адміністрування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регулювання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для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суб’єктів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малого і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мікропідприємництва</w:t>
      </w:r>
      <w:proofErr w:type="spellEnd"/>
    </w:p>
    <w:p w:rsidR="005C46E3" w:rsidRPr="0065557D" w:rsidRDefault="005C46E3" w:rsidP="005C46E3">
      <w:pPr>
        <w:suppressAutoHyphens/>
        <w:autoSpaceDN w:val="0"/>
        <w:spacing w:after="160" w:line="288" w:lineRule="auto"/>
        <w:textAlignment w:val="baseline"/>
        <w:rPr>
          <w:rFonts w:cs="Arial"/>
          <w:kern w:val="3"/>
          <w:shd w:val="clear" w:color="auto" w:fill="FFFFFF"/>
          <w:lang w:eastAsia="zh-CN" w:bidi="hi-IN"/>
        </w:rPr>
      </w:pPr>
      <w:r>
        <w:rPr>
          <w:rFonts w:cs="Arial"/>
          <w:kern w:val="3"/>
          <w:shd w:val="clear" w:color="auto" w:fill="FFFFFF"/>
          <w:lang w:eastAsia="zh-CN" w:bidi="hi-IN"/>
        </w:rPr>
        <w:t xml:space="preserve">         </w:t>
      </w:r>
      <w:proofErr w:type="spellStart"/>
      <w:r w:rsidRPr="0065557D">
        <w:rPr>
          <w:rFonts w:cs="Arial"/>
          <w:kern w:val="3"/>
          <w:shd w:val="clear" w:color="auto" w:fill="FFFFFF"/>
          <w:lang w:eastAsia="zh-CN" w:bidi="hi-IN"/>
        </w:rPr>
        <w:t>Бюджетні</w:t>
      </w:r>
      <w:proofErr w:type="spellEnd"/>
      <w:r w:rsidRPr="0065557D">
        <w:rPr>
          <w:rFonts w:cs="Arial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kern w:val="3"/>
          <w:shd w:val="clear" w:color="auto" w:fill="FFFFFF"/>
          <w:lang w:eastAsia="zh-CN" w:bidi="hi-IN"/>
        </w:rPr>
        <w:t>витрати</w:t>
      </w:r>
      <w:proofErr w:type="spellEnd"/>
      <w:r w:rsidRPr="0065557D">
        <w:rPr>
          <w:rFonts w:cs="Arial"/>
          <w:kern w:val="3"/>
          <w:shd w:val="clear" w:color="auto" w:fill="FFFFFF"/>
          <w:lang w:eastAsia="zh-CN" w:bidi="hi-IN"/>
        </w:rPr>
        <w:t xml:space="preserve"> не </w:t>
      </w:r>
      <w:proofErr w:type="spellStart"/>
      <w:r w:rsidRPr="0065557D">
        <w:rPr>
          <w:rFonts w:cs="Arial"/>
          <w:kern w:val="3"/>
          <w:shd w:val="clear" w:color="auto" w:fill="FFFFFF"/>
          <w:lang w:eastAsia="zh-CN" w:bidi="hi-IN"/>
        </w:rPr>
        <w:t>підлягають</w:t>
      </w:r>
      <w:proofErr w:type="spellEnd"/>
      <w:r w:rsidRPr="0065557D">
        <w:rPr>
          <w:rFonts w:cs="Arial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kern w:val="3"/>
          <w:shd w:val="clear" w:color="auto" w:fill="FFFFFF"/>
          <w:lang w:eastAsia="zh-CN" w:bidi="hi-IN"/>
        </w:rPr>
        <w:t>розрахунку</w:t>
      </w:r>
      <w:proofErr w:type="spellEnd"/>
      <w:r w:rsidRPr="0065557D">
        <w:rPr>
          <w:rFonts w:cs="Arial"/>
          <w:kern w:val="3"/>
          <w:shd w:val="clear" w:color="auto" w:fill="FFFFFF"/>
          <w:lang w:eastAsia="zh-CN" w:bidi="hi-IN"/>
        </w:rPr>
        <w:t xml:space="preserve">, </w:t>
      </w:r>
      <w:proofErr w:type="spellStart"/>
      <w:r w:rsidRPr="0065557D">
        <w:rPr>
          <w:rFonts w:cs="Arial"/>
          <w:kern w:val="3"/>
          <w:shd w:val="clear" w:color="auto" w:fill="FFFFFF"/>
          <w:lang w:eastAsia="zh-CN" w:bidi="hi-IN"/>
        </w:rPr>
        <w:t>оскільки</w:t>
      </w:r>
      <w:proofErr w:type="spellEnd"/>
      <w:r w:rsidRPr="0065557D">
        <w:rPr>
          <w:rFonts w:cs="Arial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kern w:val="3"/>
          <w:shd w:val="clear" w:color="auto" w:fill="FFFFFF"/>
          <w:lang w:eastAsia="zh-CN" w:bidi="hi-IN"/>
        </w:rPr>
        <w:t>встановлені</w:t>
      </w:r>
      <w:proofErr w:type="spellEnd"/>
      <w:r w:rsidRPr="0065557D">
        <w:rPr>
          <w:rFonts w:cs="Arial"/>
          <w:kern w:val="3"/>
          <w:shd w:val="clear" w:color="auto" w:fill="FFFFFF"/>
          <w:lang w:eastAsia="zh-CN" w:bidi="hi-IN"/>
        </w:rPr>
        <w:t xml:space="preserve"> нормами </w:t>
      </w:r>
      <w:proofErr w:type="spellStart"/>
      <w:r w:rsidRPr="0065557D">
        <w:rPr>
          <w:rFonts w:cs="Arial"/>
          <w:kern w:val="3"/>
          <w:shd w:val="clear" w:color="auto" w:fill="FFFFFF"/>
          <w:lang w:eastAsia="zh-CN" w:bidi="hi-IN"/>
        </w:rPr>
        <w:t>Податкового</w:t>
      </w:r>
      <w:proofErr w:type="spellEnd"/>
      <w:r w:rsidRPr="0065557D">
        <w:rPr>
          <w:rFonts w:cs="Arial"/>
          <w:kern w:val="3"/>
          <w:shd w:val="clear" w:color="auto" w:fill="FFFFFF"/>
          <w:lang w:eastAsia="zh-CN" w:bidi="hi-IN"/>
        </w:rPr>
        <w:t xml:space="preserve"> кодексу </w:t>
      </w:r>
      <w:proofErr w:type="spellStart"/>
      <w:r w:rsidRPr="0065557D">
        <w:rPr>
          <w:rFonts w:cs="Arial"/>
          <w:kern w:val="3"/>
          <w:shd w:val="clear" w:color="auto" w:fill="FFFFFF"/>
          <w:lang w:eastAsia="zh-CN" w:bidi="hi-IN"/>
        </w:rPr>
        <w:t>України</w:t>
      </w:r>
      <w:proofErr w:type="spellEnd"/>
      <w:r w:rsidRPr="0065557D">
        <w:rPr>
          <w:rFonts w:cs="Arial"/>
          <w:kern w:val="3"/>
          <w:shd w:val="clear" w:color="auto" w:fill="FFFFFF"/>
          <w:lang w:eastAsia="zh-CN" w:bidi="hi-IN"/>
        </w:rPr>
        <w:t>.</w:t>
      </w:r>
    </w:p>
    <w:p w:rsidR="005C46E3" w:rsidRPr="0065557D" w:rsidRDefault="005C46E3" w:rsidP="005C46E3">
      <w:pPr>
        <w:suppressAutoHyphens/>
        <w:autoSpaceDN w:val="0"/>
        <w:spacing w:after="140" w:line="288" w:lineRule="auto"/>
        <w:textAlignment w:val="baseline"/>
        <w:rPr>
          <w:rFonts w:cs="Arial"/>
          <w:b/>
          <w:kern w:val="3"/>
          <w:shd w:val="clear" w:color="auto" w:fill="FFFFFF"/>
          <w:lang w:eastAsia="zh-CN" w:bidi="hi-IN"/>
        </w:rPr>
      </w:pPr>
    </w:p>
    <w:p w:rsidR="005C46E3" w:rsidRPr="0065557D" w:rsidRDefault="005C46E3" w:rsidP="005C46E3">
      <w:pPr>
        <w:suppressAutoHyphens/>
        <w:autoSpaceDN w:val="0"/>
        <w:spacing w:after="140" w:line="288" w:lineRule="auto"/>
        <w:textAlignment w:val="baseline"/>
        <w:rPr>
          <w:rFonts w:cs="Arial"/>
          <w:b/>
          <w:kern w:val="3"/>
          <w:shd w:val="clear" w:color="auto" w:fill="FFFFFF"/>
          <w:lang w:eastAsia="zh-CN" w:bidi="hi-IN"/>
        </w:rPr>
      </w:pPr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4.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Розрахунок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сумарних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витрат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суб’єктів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малого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підприємництва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,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що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виникають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на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виконання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вимог</w:t>
      </w:r>
      <w:proofErr w:type="spellEnd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Pr="0065557D">
        <w:rPr>
          <w:rFonts w:cs="Arial"/>
          <w:b/>
          <w:kern w:val="3"/>
          <w:shd w:val="clear" w:color="auto" w:fill="FFFFFF"/>
          <w:lang w:eastAsia="zh-CN" w:bidi="hi-IN"/>
        </w:rPr>
        <w:t>регулювання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286"/>
        <w:gridCol w:w="2763"/>
        <w:gridCol w:w="2771"/>
      </w:tblGrid>
      <w:tr w:rsidR="005C46E3" w:rsidRPr="006455A7" w:rsidTr="00F458B3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</w:pPr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№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val="en-US" w:eastAsia="zh-CN" w:bidi="hi-IN"/>
              </w:rPr>
              <w:t>Показник</w:t>
            </w:r>
            <w:proofErr w:type="spellEnd"/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Перший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рік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регулювання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(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стартовий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),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гривень</w:t>
            </w:r>
            <w:proofErr w:type="spellEnd"/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val="en-US" w:eastAsia="zh-CN" w:bidi="hi-IN"/>
              </w:rPr>
            </w:pPr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За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п’ять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років</w:t>
            </w:r>
            <w:proofErr w:type="spellEnd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5557D">
              <w:rPr>
                <w:rFonts w:cs="Arial"/>
                <w:b/>
                <w:bCs/>
                <w:color w:val="000000"/>
                <w:kern w:val="3"/>
                <w:lang w:eastAsia="zh-CN" w:bidi="hi-IN"/>
              </w:rPr>
              <w:t>гривень</w:t>
            </w:r>
            <w:proofErr w:type="spellEnd"/>
          </w:p>
        </w:tc>
      </w:tr>
      <w:tr w:rsidR="005C46E3" w:rsidRPr="006455A7" w:rsidTr="00F458B3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1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Оцінка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“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прямих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”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витрат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суб’єктів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малого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підприємництва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на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виконання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Default="006028FD" w:rsidP="00F458B3">
            <w:pPr>
              <w:pStyle w:val="TableContents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1132872</w:t>
            </w:r>
            <w:r w:rsidR="00723E04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  <w:p w:rsidR="005C46E3" w:rsidRPr="006C5F27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eastAsia="zh-CN" w:bidi="hi-IN"/>
              </w:rPr>
            </w:pP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6028FD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5664360,00</w:t>
            </w:r>
          </w:p>
        </w:tc>
      </w:tr>
      <w:tr w:rsidR="005C46E3" w:rsidRPr="006455A7" w:rsidTr="00F458B3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2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Оцінка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вартості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адміністративних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процедур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для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суб’єктів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малого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підприємництва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щодо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виконання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регулювання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та</w:t>
            </w:r>
            <w:proofErr w:type="spellEnd"/>
            <w:r w:rsidRPr="0065557D">
              <w:rPr>
                <w:rFonts w:cs="Arial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val="en-US" w:eastAsia="zh-CN" w:bidi="hi-IN"/>
              </w:rPr>
              <w:t>звітування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723E04" w:rsidRDefault="006028FD" w:rsidP="006028FD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4046,00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6028FD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20230,00</w:t>
            </w:r>
          </w:p>
        </w:tc>
      </w:tr>
      <w:tr w:rsidR="005C46E3" w:rsidRPr="006455A7" w:rsidTr="00F458B3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3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Сумарні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витрати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малого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підприємництва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на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виконання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запланованого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5B1E58" w:rsidRDefault="006028FD" w:rsidP="00F458B3">
            <w:pPr>
              <w:pStyle w:val="TableContents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1136918</w:t>
            </w:r>
            <w:r w:rsidR="00723E04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028FD" w:rsidRDefault="006028FD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5684590,00</w:t>
            </w:r>
          </w:p>
        </w:tc>
      </w:tr>
      <w:tr w:rsidR="005C46E3" w:rsidRPr="006455A7" w:rsidTr="00F458B3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4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Бюджетні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витрати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на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адміністрування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регулювання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суб’єктів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малого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підприємництва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C5F27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C5F27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0</w:t>
            </w:r>
          </w:p>
        </w:tc>
      </w:tr>
      <w:tr w:rsidR="005C46E3" w:rsidRPr="006455A7" w:rsidTr="00F458B3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en-US" w:eastAsia="zh-CN" w:bidi="hi-IN"/>
              </w:rPr>
            </w:pPr>
            <w:r w:rsidRPr="0065557D">
              <w:rPr>
                <w:rFonts w:cs="Arial"/>
                <w:kern w:val="3"/>
                <w:lang w:val="en-US" w:eastAsia="zh-CN" w:bidi="hi-IN"/>
              </w:rPr>
              <w:t>5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5C46E3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Сумарні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витрати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на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виконання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запланованого</w:t>
            </w:r>
            <w:proofErr w:type="spellEnd"/>
            <w:r w:rsidRPr="0065557D">
              <w:rPr>
                <w:rFonts w:cs="Arial"/>
                <w:kern w:val="3"/>
                <w:lang w:eastAsia="zh-CN" w:bidi="hi-IN"/>
              </w:rPr>
              <w:t xml:space="preserve"> </w:t>
            </w:r>
            <w:proofErr w:type="spellStart"/>
            <w:r w:rsidRPr="0065557D">
              <w:rPr>
                <w:rFonts w:cs="Arial"/>
                <w:kern w:val="3"/>
                <w:lang w:eastAsia="zh-CN" w:bidi="hi-IN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723E04" w:rsidRDefault="006028FD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val="uk-UA" w:eastAsia="zh-CN" w:bidi="hi-IN"/>
              </w:rPr>
            </w:pPr>
            <w:r>
              <w:rPr>
                <w:lang w:val="uk-UA"/>
              </w:rPr>
              <w:t>1136918</w:t>
            </w:r>
            <w:r w:rsidR="00723E04">
              <w:rPr>
                <w:lang w:val="uk-UA"/>
              </w:rPr>
              <w:t>,00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46E3" w:rsidRPr="0065557D" w:rsidRDefault="006028FD" w:rsidP="00F458B3">
            <w:pPr>
              <w:suppressAutoHyphens/>
              <w:autoSpaceDN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>
              <w:rPr>
                <w:rFonts w:cs="Arial"/>
                <w:kern w:val="3"/>
                <w:lang w:val="uk-UA" w:eastAsia="zh-CN" w:bidi="hi-IN"/>
              </w:rPr>
              <w:t>5684590,00</w:t>
            </w:r>
          </w:p>
        </w:tc>
      </w:tr>
    </w:tbl>
    <w:p w:rsidR="005C46E3" w:rsidRPr="00CA0B02" w:rsidRDefault="005C46E3" w:rsidP="005C46E3">
      <w:pPr>
        <w:suppressAutoHyphens/>
        <w:autoSpaceDN w:val="0"/>
        <w:spacing w:after="240" w:line="288" w:lineRule="auto"/>
        <w:textAlignment w:val="baseline"/>
        <w:rPr>
          <w:rFonts w:cs="Arial"/>
          <w:kern w:val="3"/>
          <w:sz w:val="28"/>
          <w:szCs w:val="28"/>
          <w:lang w:val="en-US" w:eastAsia="zh-CN" w:bidi="hi-IN"/>
        </w:rPr>
      </w:pPr>
    </w:p>
    <w:p w:rsidR="005C46E3" w:rsidRPr="001D52AF" w:rsidRDefault="005C46E3" w:rsidP="005C46E3">
      <w:pPr>
        <w:suppressAutoHyphens/>
        <w:autoSpaceDN w:val="0"/>
        <w:spacing w:after="160" w:line="288" w:lineRule="auto"/>
        <w:jc w:val="both"/>
        <w:textAlignment w:val="baseline"/>
        <w:rPr>
          <w:rFonts w:cs="Arial"/>
          <w:b/>
          <w:kern w:val="3"/>
          <w:sz w:val="28"/>
          <w:szCs w:val="28"/>
          <w:lang w:eastAsia="zh-CN" w:bidi="hi-IN"/>
        </w:rPr>
      </w:pPr>
      <w:r w:rsidRPr="001D52AF">
        <w:rPr>
          <w:rFonts w:cs="Arial"/>
          <w:b/>
          <w:kern w:val="3"/>
          <w:sz w:val="28"/>
          <w:szCs w:val="28"/>
          <w:lang w:eastAsia="zh-CN" w:bidi="hi-IN"/>
        </w:rPr>
        <w:t xml:space="preserve">5.Розроблення </w:t>
      </w:r>
      <w:proofErr w:type="spellStart"/>
      <w:r w:rsidRPr="001D52AF">
        <w:rPr>
          <w:rFonts w:cs="Arial"/>
          <w:b/>
          <w:kern w:val="3"/>
          <w:sz w:val="28"/>
          <w:szCs w:val="28"/>
          <w:lang w:eastAsia="zh-CN" w:bidi="hi-IN"/>
        </w:rPr>
        <w:t>корегуючих</w:t>
      </w:r>
      <w:proofErr w:type="spellEnd"/>
      <w:r w:rsidRPr="001D52AF">
        <w:rPr>
          <w:rFonts w:cs="Arial"/>
          <w:b/>
          <w:kern w:val="3"/>
          <w:sz w:val="28"/>
          <w:szCs w:val="28"/>
          <w:lang w:eastAsia="zh-CN" w:bidi="hi-IN"/>
        </w:rPr>
        <w:t xml:space="preserve"> (</w:t>
      </w:r>
      <w:proofErr w:type="spellStart"/>
      <w:r w:rsidRPr="001D52AF">
        <w:rPr>
          <w:rFonts w:cs="Arial"/>
          <w:b/>
          <w:kern w:val="3"/>
          <w:sz w:val="28"/>
          <w:szCs w:val="28"/>
          <w:lang w:eastAsia="zh-CN" w:bidi="hi-IN"/>
        </w:rPr>
        <w:t>пом’якшувальних</w:t>
      </w:r>
      <w:proofErr w:type="spellEnd"/>
      <w:r w:rsidRPr="001D52AF">
        <w:rPr>
          <w:rFonts w:cs="Arial"/>
          <w:b/>
          <w:kern w:val="3"/>
          <w:sz w:val="28"/>
          <w:szCs w:val="28"/>
          <w:lang w:eastAsia="zh-CN" w:bidi="hi-IN"/>
        </w:rPr>
        <w:t xml:space="preserve">) </w:t>
      </w:r>
      <w:proofErr w:type="spellStart"/>
      <w:r w:rsidRPr="001D52AF">
        <w:rPr>
          <w:rFonts w:cs="Arial"/>
          <w:b/>
          <w:kern w:val="3"/>
          <w:sz w:val="28"/>
          <w:szCs w:val="28"/>
          <w:lang w:eastAsia="zh-CN" w:bidi="hi-IN"/>
        </w:rPr>
        <w:t>заходів</w:t>
      </w:r>
      <w:proofErr w:type="spellEnd"/>
      <w:r w:rsidRPr="001D52AF">
        <w:rPr>
          <w:rFonts w:cs="Arial"/>
          <w:b/>
          <w:kern w:val="3"/>
          <w:sz w:val="28"/>
          <w:szCs w:val="28"/>
          <w:lang w:eastAsia="zh-CN" w:bidi="hi-IN"/>
        </w:rPr>
        <w:t xml:space="preserve"> для малого </w:t>
      </w:r>
      <w:proofErr w:type="spellStart"/>
      <w:r w:rsidRPr="001D52AF">
        <w:rPr>
          <w:rFonts w:cs="Arial"/>
          <w:b/>
          <w:kern w:val="3"/>
          <w:sz w:val="28"/>
          <w:szCs w:val="28"/>
          <w:lang w:eastAsia="zh-CN" w:bidi="hi-IN"/>
        </w:rPr>
        <w:t>підприємництва</w:t>
      </w:r>
      <w:proofErr w:type="spellEnd"/>
      <w:r w:rsidRPr="001D52AF">
        <w:rPr>
          <w:rFonts w:cs="Arial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2AF">
        <w:rPr>
          <w:rFonts w:cs="Arial"/>
          <w:b/>
          <w:kern w:val="3"/>
          <w:sz w:val="28"/>
          <w:szCs w:val="28"/>
          <w:lang w:eastAsia="zh-CN" w:bidi="hi-IN"/>
        </w:rPr>
        <w:t>щодо</w:t>
      </w:r>
      <w:proofErr w:type="spellEnd"/>
      <w:r w:rsidRPr="001D52AF">
        <w:rPr>
          <w:rFonts w:cs="Arial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2AF">
        <w:rPr>
          <w:rFonts w:cs="Arial"/>
          <w:b/>
          <w:kern w:val="3"/>
          <w:sz w:val="28"/>
          <w:szCs w:val="28"/>
          <w:lang w:eastAsia="zh-CN" w:bidi="hi-IN"/>
        </w:rPr>
        <w:t>запропонованого</w:t>
      </w:r>
      <w:proofErr w:type="spellEnd"/>
      <w:r w:rsidRPr="001D52AF">
        <w:rPr>
          <w:rFonts w:cs="Arial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2AF">
        <w:rPr>
          <w:rFonts w:cs="Arial"/>
          <w:b/>
          <w:kern w:val="3"/>
          <w:sz w:val="28"/>
          <w:szCs w:val="28"/>
          <w:lang w:eastAsia="zh-CN" w:bidi="hi-IN"/>
        </w:rPr>
        <w:t>регулювання</w:t>
      </w:r>
      <w:proofErr w:type="spellEnd"/>
    </w:p>
    <w:p w:rsidR="005C46E3" w:rsidRDefault="005C46E3" w:rsidP="005C46E3">
      <w:pPr>
        <w:pStyle w:val="a6"/>
        <w:rPr>
          <w:sz w:val="24"/>
        </w:rPr>
      </w:pPr>
      <w:r>
        <w:rPr>
          <w:sz w:val="24"/>
        </w:rPr>
        <w:lastRenderedPageBreak/>
        <w:t xml:space="preserve">        </w:t>
      </w:r>
      <w:r w:rsidR="00723E04" w:rsidRPr="00106BAB">
        <w:rPr>
          <w:lang w:eastAsia="ru-RU"/>
        </w:rPr>
        <w:t>У якості коригуючих (пом’якшувальних) заходів для малого підприємництва щодо запропонованого регулювання є  встановлення ставок місцевих податків та зборів нижчими, ніж максимальні ставки, передбачені Податковим кодексом України</w:t>
      </w:r>
    </w:p>
    <w:p w:rsidR="005C46E3" w:rsidRPr="00CB61E2" w:rsidRDefault="005C46E3" w:rsidP="005C46E3">
      <w:pPr>
        <w:pStyle w:val="a6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C46E3" w:rsidRPr="006455A7" w:rsidTr="00F458B3">
        <w:tc>
          <w:tcPr>
            <w:tcW w:w="4927" w:type="dxa"/>
          </w:tcPr>
          <w:p w:rsidR="005C46E3" w:rsidRPr="00C40AF7" w:rsidRDefault="005C46E3" w:rsidP="00F458B3">
            <w:pPr>
              <w:pStyle w:val="a6"/>
              <w:jc w:val="center"/>
              <w:rPr>
                <w:b/>
                <w:sz w:val="24"/>
              </w:rPr>
            </w:pPr>
            <w:r w:rsidRPr="00C40AF7">
              <w:rPr>
                <w:b/>
                <w:sz w:val="24"/>
              </w:rPr>
              <w:t xml:space="preserve">Процедура, що потребує корегування  </w:t>
            </w:r>
          </w:p>
        </w:tc>
        <w:tc>
          <w:tcPr>
            <w:tcW w:w="4927" w:type="dxa"/>
          </w:tcPr>
          <w:p w:rsidR="005C46E3" w:rsidRPr="00C40AF7" w:rsidRDefault="005C46E3" w:rsidP="00F458B3">
            <w:pPr>
              <w:pStyle w:val="a6"/>
              <w:jc w:val="center"/>
              <w:rPr>
                <w:b/>
                <w:sz w:val="24"/>
              </w:rPr>
            </w:pPr>
            <w:proofErr w:type="spellStart"/>
            <w:r w:rsidRPr="00C40AF7">
              <w:rPr>
                <w:b/>
                <w:sz w:val="24"/>
              </w:rPr>
              <w:t>Корегуючий</w:t>
            </w:r>
            <w:proofErr w:type="spellEnd"/>
            <w:r w:rsidRPr="00C40AF7">
              <w:rPr>
                <w:b/>
                <w:sz w:val="24"/>
              </w:rPr>
              <w:t xml:space="preserve"> механізм</w:t>
            </w:r>
          </w:p>
        </w:tc>
      </w:tr>
      <w:tr w:rsidR="005C46E3" w:rsidRPr="006455A7" w:rsidTr="00F458B3">
        <w:tc>
          <w:tcPr>
            <w:tcW w:w="4927" w:type="dxa"/>
          </w:tcPr>
          <w:p w:rsidR="005C46E3" w:rsidRPr="00C40AF7" w:rsidRDefault="005C46E3" w:rsidP="00F458B3">
            <w:pPr>
              <w:pStyle w:val="a6"/>
              <w:jc w:val="center"/>
              <w:rPr>
                <w:sz w:val="24"/>
              </w:rPr>
            </w:pPr>
            <w:r w:rsidRPr="00C40AF7">
              <w:rPr>
                <w:sz w:val="24"/>
              </w:rPr>
              <w:t>Х</w:t>
            </w:r>
          </w:p>
        </w:tc>
        <w:tc>
          <w:tcPr>
            <w:tcW w:w="4927" w:type="dxa"/>
          </w:tcPr>
          <w:p w:rsidR="005C46E3" w:rsidRPr="00C40AF7" w:rsidRDefault="005C46E3" w:rsidP="00F458B3">
            <w:pPr>
              <w:pStyle w:val="a6"/>
              <w:jc w:val="center"/>
              <w:rPr>
                <w:sz w:val="24"/>
              </w:rPr>
            </w:pPr>
            <w:r w:rsidRPr="00C40AF7">
              <w:rPr>
                <w:sz w:val="24"/>
              </w:rPr>
              <w:t xml:space="preserve">Х </w:t>
            </w:r>
          </w:p>
        </w:tc>
      </w:tr>
    </w:tbl>
    <w:p w:rsidR="005C46E3" w:rsidRPr="004C2595" w:rsidRDefault="005C46E3" w:rsidP="005C46E3">
      <w:pPr>
        <w:pStyle w:val="a6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00"/>
        <w:gridCol w:w="3285"/>
      </w:tblGrid>
      <w:tr w:rsidR="005C46E3" w:rsidRPr="006455A7" w:rsidTr="00F458B3">
        <w:tc>
          <w:tcPr>
            <w:tcW w:w="3369" w:type="dxa"/>
          </w:tcPr>
          <w:p w:rsidR="005C46E3" w:rsidRPr="00C40AF7" w:rsidRDefault="005C46E3" w:rsidP="00F458B3">
            <w:pPr>
              <w:pStyle w:val="a6"/>
              <w:jc w:val="center"/>
              <w:rPr>
                <w:b/>
                <w:sz w:val="24"/>
              </w:rPr>
            </w:pPr>
            <w:r w:rsidRPr="00C40AF7">
              <w:rPr>
                <w:b/>
                <w:sz w:val="24"/>
              </w:rPr>
              <w:t>Показник</w:t>
            </w:r>
          </w:p>
        </w:tc>
        <w:tc>
          <w:tcPr>
            <w:tcW w:w="3200" w:type="dxa"/>
          </w:tcPr>
          <w:p w:rsidR="005C46E3" w:rsidRPr="00C40AF7" w:rsidRDefault="005C46E3" w:rsidP="00F458B3">
            <w:pPr>
              <w:pStyle w:val="a6"/>
              <w:jc w:val="center"/>
              <w:rPr>
                <w:b/>
                <w:sz w:val="24"/>
              </w:rPr>
            </w:pPr>
            <w:r w:rsidRPr="00C40AF7">
              <w:rPr>
                <w:b/>
                <w:sz w:val="24"/>
              </w:rPr>
              <w:t>Сумарні витрати малого підприємництва на виконання запланованого регулювання за перший рік, гривень</w:t>
            </w:r>
          </w:p>
        </w:tc>
        <w:tc>
          <w:tcPr>
            <w:tcW w:w="3285" w:type="dxa"/>
          </w:tcPr>
          <w:p w:rsidR="005C46E3" w:rsidRPr="00C40AF7" w:rsidRDefault="005C46E3" w:rsidP="00F458B3">
            <w:pPr>
              <w:pStyle w:val="a6"/>
              <w:jc w:val="center"/>
              <w:rPr>
                <w:b/>
                <w:sz w:val="24"/>
              </w:rPr>
            </w:pPr>
            <w:r w:rsidRPr="00C40AF7">
              <w:rPr>
                <w:b/>
                <w:sz w:val="24"/>
              </w:rPr>
              <w:t>Сумарні витрати малого підприємництва на виконання запланованого регулювання за п’ять років, гривень</w:t>
            </w:r>
          </w:p>
        </w:tc>
      </w:tr>
      <w:tr w:rsidR="005C46E3" w:rsidRPr="006455A7" w:rsidTr="00F458B3">
        <w:tc>
          <w:tcPr>
            <w:tcW w:w="3369" w:type="dxa"/>
          </w:tcPr>
          <w:p w:rsidR="005C46E3" w:rsidRPr="00C40AF7" w:rsidRDefault="005C46E3" w:rsidP="00F458B3">
            <w:pPr>
              <w:pStyle w:val="a6"/>
              <w:jc w:val="center"/>
              <w:rPr>
                <w:sz w:val="24"/>
              </w:rPr>
            </w:pPr>
            <w:r w:rsidRPr="00C40AF7">
              <w:rPr>
                <w:sz w:val="24"/>
              </w:rPr>
              <w:t>Заплановане регулювання</w:t>
            </w:r>
          </w:p>
        </w:tc>
        <w:tc>
          <w:tcPr>
            <w:tcW w:w="3200" w:type="dxa"/>
          </w:tcPr>
          <w:p w:rsidR="005C46E3" w:rsidRDefault="006028FD" w:rsidP="00F458B3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1136918</w:t>
            </w:r>
            <w:r w:rsidR="00723E04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  <w:p w:rsidR="005C46E3" w:rsidRPr="00C40AF7" w:rsidRDefault="005C46E3" w:rsidP="00F458B3">
            <w:pPr>
              <w:pStyle w:val="a6"/>
              <w:rPr>
                <w:sz w:val="24"/>
              </w:rPr>
            </w:pPr>
          </w:p>
        </w:tc>
        <w:tc>
          <w:tcPr>
            <w:tcW w:w="3285" w:type="dxa"/>
          </w:tcPr>
          <w:p w:rsidR="005C46E3" w:rsidRPr="00C40AF7" w:rsidRDefault="006028FD" w:rsidP="00F458B3">
            <w:pPr>
              <w:pStyle w:val="a6"/>
              <w:jc w:val="center"/>
              <w:rPr>
                <w:sz w:val="24"/>
              </w:rPr>
            </w:pPr>
            <w:r>
              <w:rPr>
                <w:rFonts w:cs="Arial"/>
                <w:kern w:val="3"/>
                <w:lang w:eastAsia="zh-CN" w:bidi="hi-IN"/>
              </w:rPr>
              <w:t>5684590,00</w:t>
            </w:r>
          </w:p>
        </w:tc>
      </w:tr>
      <w:tr w:rsidR="005C46E3" w:rsidRPr="006455A7" w:rsidTr="00F458B3">
        <w:tc>
          <w:tcPr>
            <w:tcW w:w="3369" w:type="dxa"/>
          </w:tcPr>
          <w:p w:rsidR="005C46E3" w:rsidRPr="00C40AF7" w:rsidRDefault="005C46E3" w:rsidP="00F458B3">
            <w:pPr>
              <w:pStyle w:val="a6"/>
              <w:jc w:val="center"/>
              <w:rPr>
                <w:sz w:val="24"/>
              </w:rPr>
            </w:pPr>
            <w:r w:rsidRPr="00C40AF7">
              <w:rPr>
                <w:sz w:val="24"/>
              </w:rPr>
              <w:t>За умов застосування компенсаторних механізмів для малого підприємництва</w:t>
            </w:r>
          </w:p>
        </w:tc>
        <w:tc>
          <w:tcPr>
            <w:tcW w:w="3200" w:type="dxa"/>
          </w:tcPr>
          <w:p w:rsidR="005C46E3" w:rsidRPr="00C40AF7" w:rsidRDefault="005C46E3" w:rsidP="00F458B3">
            <w:pPr>
              <w:pStyle w:val="a6"/>
              <w:jc w:val="center"/>
              <w:rPr>
                <w:sz w:val="24"/>
              </w:rPr>
            </w:pPr>
            <w:r w:rsidRPr="00C40AF7">
              <w:rPr>
                <w:sz w:val="24"/>
              </w:rPr>
              <w:t>0</w:t>
            </w:r>
          </w:p>
        </w:tc>
        <w:tc>
          <w:tcPr>
            <w:tcW w:w="3285" w:type="dxa"/>
          </w:tcPr>
          <w:p w:rsidR="005C46E3" w:rsidRPr="00C40AF7" w:rsidRDefault="005C46E3" w:rsidP="00F458B3">
            <w:pPr>
              <w:pStyle w:val="a6"/>
              <w:jc w:val="center"/>
              <w:rPr>
                <w:sz w:val="24"/>
              </w:rPr>
            </w:pPr>
            <w:r w:rsidRPr="00C40AF7">
              <w:rPr>
                <w:sz w:val="24"/>
              </w:rPr>
              <w:t>0</w:t>
            </w:r>
          </w:p>
        </w:tc>
      </w:tr>
      <w:tr w:rsidR="005C46E3" w:rsidRPr="006455A7" w:rsidTr="00F458B3">
        <w:tc>
          <w:tcPr>
            <w:tcW w:w="3369" w:type="dxa"/>
          </w:tcPr>
          <w:p w:rsidR="005C46E3" w:rsidRPr="00C40AF7" w:rsidRDefault="005C46E3" w:rsidP="00F458B3">
            <w:pPr>
              <w:pStyle w:val="a6"/>
              <w:jc w:val="center"/>
              <w:rPr>
                <w:sz w:val="24"/>
              </w:rPr>
            </w:pPr>
            <w:r w:rsidRPr="00C40AF7">
              <w:rPr>
                <w:sz w:val="24"/>
              </w:rPr>
              <w:t>Сумарно: зміна вартості регулювання малого підприємництва</w:t>
            </w:r>
          </w:p>
        </w:tc>
        <w:tc>
          <w:tcPr>
            <w:tcW w:w="3200" w:type="dxa"/>
          </w:tcPr>
          <w:p w:rsidR="005C46E3" w:rsidRPr="00C40AF7" w:rsidRDefault="005C46E3" w:rsidP="00F458B3">
            <w:pPr>
              <w:pStyle w:val="a6"/>
              <w:jc w:val="center"/>
              <w:rPr>
                <w:sz w:val="24"/>
              </w:rPr>
            </w:pPr>
            <w:r w:rsidRPr="00C40AF7">
              <w:rPr>
                <w:sz w:val="24"/>
              </w:rPr>
              <w:t>0</w:t>
            </w:r>
          </w:p>
        </w:tc>
        <w:tc>
          <w:tcPr>
            <w:tcW w:w="3285" w:type="dxa"/>
          </w:tcPr>
          <w:p w:rsidR="005C46E3" w:rsidRPr="00C40AF7" w:rsidRDefault="005C46E3" w:rsidP="00F458B3">
            <w:pPr>
              <w:pStyle w:val="a6"/>
              <w:jc w:val="center"/>
              <w:rPr>
                <w:sz w:val="24"/>
              </w:rPr>
            </w:pPr>
            <w:r w:rsidRPr="00C40AF7">
              <w:rPr>
                <w:sz w:val="24"/>
              </w:rPr>
              <w:t>0</w:t>
            </w:r>
          </w:p>
        </w:tc>
      </w:tr>
    </w:tbl>
    <w:p w:rsidR="005C46E3" w:rsidRPr="005E4D8A" w:rsidRDefault="005C46E3" w:rsidP="005C46E3">
      <w:pPr>
        <w:pStyle w:val="21"/>
        <w:shd w:val="clear" w:color="auto" w:fill="auto"/>
        <w:spacing w:before="0" w:after="0"/>
        <w:ind w:firstLine="840"/>
      </w:pPr>
      <w:r w:rsidRPr="005E4D8A">
        <w:rPr>
          <w:rStyle w:val="2"/>
          <w:color w:val="000000"/>
        </w:rPr>
        <w:t xml:space="preserve">Відповідно до податкового законодавства до повноважень органів місцевого самоврядування належить встановлення ставок по місцевих податках і зборах у </w:t>
      </w:r>
      <w:r w:rsidRPr="005E4D8A">
        <w:rPr>
          <w:rStyle w:val="2"/>
          <w:color w:val="000000"/>
          <w:lang w:val="ru-RU"/>
        </w:rPr>
        <w:t xml:space="preserve">межах, </w:t>
      </w:r>
      <w:r w:rsidRPr="005E4D8A">
        <w:rPr>
          <w:rStyle w:val="2"/>
          <w:color w:val="000000"/>
        </w:rPr>
        <w:t>встановлених Кодексу.</w:t>
      </w:r>
    </w:p>
    <w:p w:rsidR="005C46E3" w:rsidRPr="00723E04" w:rsidRDefault="005C46E3" w:rsidP="005C46E3">
      <w:pPr>
        <w:ind w:right="-5"/>
        <w:jc w:val="both"/>
        <w:rPr>
          <w:lang w:val="uk-UA"/>
        </w:rPr>
      </w:pPr>
      <w:r w:rsidRPr="00723E04">
        <w:rPr>
          <w:rStyle w:val="2"/>
          <w:color w:val="000000"/>
          <w:lang w:val="uk-UA" w:eastAsia="uk-UA"/>
        </w:rPr>
        <w:t xml:space="preserve">            Таким чином, прийняття ставок земельного податку  запропонованих у проекті </w:t>
      </w:r>
      <w:r w:rsidRPr="00723E04">
        <w:rPr>
          <w:rStyle w:val="2"/>
          <w:lang w:val="uk-UA" w:eastAsia="uk-UA"/>
        </w:rPr>
        <w:t>рішення «</w:t>
      </w:r>
      <w:r w:rsidRPr="007235A5">
        <w:rPr>
          <w:sz w:val="28"/>
          <w:szCs w:val="28"/>
          <w:lang w:val="uk-UA"/>
        </w:rPr>
        <w:t xml:space="preserve">Про встановлення ставок та пільг із сплати земельного податку на території Девладівської сільської ради </w:t>
      </w:r>
      <w:r w:rsidR="006028FD">
        <w:rPr>
          <w:sz w:val="28"/>
          <w:szCs w:val="28"/>
          <w:lang w:val="uk-UA"/>
        </w:rPr>
        <w:t>Криворізь</w:t>
      </w:r>
      <w:r w:rsidRPr="007235A5">
        <w:rPr>
          <w:sz w:val="28"/>
          <w:szCs w:val="28"/>
          <w:lang w:val="uk-UA"/>
        </w:rPr>
        <w:t>кого району Дніпропетровської області Код згідно з КОАТУУ</w:t>
      </w:r>
      <w:r w:rsidRPr="00723E04">
        <w:rPr>
          <w:rStyle w:val="3"/>
          <w:bCs w:val="0"/>
          <w:lang w:val="uk-UA" w:eastAsia="uk-UA"/>
        </w:rPr>
        <w:t>»</w:t>
      </w:r>
      <w:r w:rsidRPr="00723E04">
        <w:rPr>
          <w:rStyle w:val="2"/>
          <w:lang w:val="uk-UA" w:eastAsia="uk-UA"/>
        </w:rPr>
        <w:t xml:space="preserve"> є законним повноваженням </w:t>
      </w:r>
      <w:r w:rsidRPr="007235A5">
        <w:rPr>
          <w:rStyle w:val="2"/>
          <w:lang w:val="uk-UA" w:eastAsia="uk-UA"/>
        </w:rPr>
        <w:t>Девладівської сільської</w:t>
      </w:r>
      <w:r w:rsidRPr="00723E04">
        <w:rPr>
          <w:rStyle w:val="2"/>
          <w:lang w:val="uk-UA" w:eastAsia="uk-UA"/>
        </w:rPr>
        <w:t xml:space="preserve"> ради.</w:t>
      </w:r>
    </w:p>
    <w:p w:rsidR="005C46E3" w:rsidRPr="00723E04" w:rsidRDefault="005C46E3" w:rsidP="005C46E3">
      <w:pPr>
        <w:jc w:val="both"/>
        <w:rPr>
          <w:rStyle w:val="2"/>
          <w:lang w:val="uk-UA" w:eastAsia="uk-UA"/>
        </w:rPr>
      </w:pPr>
      <w:r w:rsidRPr="00723E04">
        <w:rPr>
          <w:rStyle w:val="2"/>
          <w:lang w:val="uk-UA" w:eastAsia="uk-UA"/>
        </w:rPr>
        <w:t xml:space="preserve">            </w:t>
      </w:r>
    </w:p>
    <w:p w:rsidR="005C46E3" w:rsidRPr="00723E04" w:rsidRDefault="005C46E3" w:rsidP="005C46E3">
      <w:pPr>
        <w:jc w:val="both"/>
        <w:rPr>
          <w:rStyle w:val="2"/>
          <w:color w:val="000000"/>
          <w:lang w:val="uk-UA" w:eastAsia="uk-UA"/>
        </w:rPr>
      </w:pPr>
    </w:p>
    <w:p w:rsidR="005C46E3" w:rsidRPr="003F22D4" w:rsidRDefault="00723E04" w:rsidP="005C46E3">
      <w:pPr>
        <w:shd w:val="clear" w:color="auto" w:fill="FFFFFF"/>
        <w:spacing w:line="270" w:lineRule="atLeast"/>
        <w:rPr>
          <w:b/>
        </w:rPr>
      </w:pPr>
      <w:r w:rsidRPr="003F22D4">
        <w:rPr>
          <w:b/>
          <w:spacing w:val="-10"/>
          <w:lang w:val="uk-UA"/>
        </w:rPr>
        <w:t>Сільський  голова                                                                         Олена НЕЛІПА</w:t>
      </w:r>
    </w:p>
    <w:p w:rsidR="00CE1A38" w:rsidRPr="003F22D4" w:rsidRDefault="00CE1A38" w:rsidP="005C46E3">
      <w:pPr>
        <w:rPr>
          <w:b/>
        </w:rPr>
      </w:pPr>
    </w:p>
    <w:sectPr w:rsidR="00CE1A38" w:rsidRPr="003F2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F8A"/>
    <w:multiLevelType w:val="multilevel"/>
    <w:tmpl w:val="5928D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5F4A40"/>
    <w:multiLevelType w:val="hybridMultilevel"/>
    <w:tmpl w:val="9E56B3B0"/>
    <w:lvl w:ilvl="0" w:tplc="5D5280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D4F9C"/>
    <w:multiLevelType w:val="hybridMultilevel"/>
    <w:tmpl w:val="A81CAC9A"/>
    <w:lvl w:ilvl="0" w:tplc="9920D2C6">
      <w:start w:val="2"/>
      <w:numFmt w:val="decimal"/>
      <w:lvlText w:val="%1."/>
      <w:lvlJc w:val="left"/>
      <w:pPr>
        <w:ind w:left="10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69B5D35"/>
    <w:multiLevelType w:val="multilevel"/>
    <w:tmpl w:val="EA50A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06D0021"/>
    <w:multiLevelType w:val="multilevel"/>
    <w:tmpl w:val="5928D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26"/>
    <w:rsid w:val="00147733"/>
    <w:rsid w:val="001F7C38"/>
    <w:rsid w:val="0029618A"/>
    <w:rsid w:val="002B5C76"/>
    <w:rsid w:val="00323CD7"/>
    <w:rsid w:val="003E378E"/>
    <w:rsid w:val="003F22D4"/>
    <w:rsid w:val="00460467"/>
    <w:rsid w:val="004775E6"/>
    <w:rsid w:val="0056381C"/>
    <w:rsid w:val="005C46E3"/>
    <w:rsid w:val="006028FD"/>
    <w:rsid w:val="0063514A"/>
    <w:rsid w:val="00723E04"/>
    <w:rsid w:val="00804553"/>
    <w:rsid w:val="008D3BB7"/>
    <w:rsid w:val="00997787"/>
    <w:rsid w:val="00A65F2C"/>
    <w:rsid w:val="00B33A64"/>
    <w:rsid w:val="00BA01CE"/>
    <w:rsid w:val="00BD3E6B"/>
    <w:rsid w:val="00CD6D62"/>
    <w:rsid w:val="00CE1A38"/>
    <w:rsid w:val="00D2538D"/>
    <w:rsid w:val="00D917E5"/>
    <w:rsid w:val="00E22C38"/>
    <w:rsid w:val="00E65798"/>
    <w:rsid w:val="00EC4E74"/>
    <w:rsid w:val="00F0254C"/>
    <w:rsid w:val="00F458B3"/>
    <w:rsid w:val="00F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"/>
    <w:basedOn w:val="a"/>
    <w:link w:val="a4"/>
    <w:uiPriority w:val="34"/>
    <w:qFormat/>
    <w:rsid w:val="00323C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997787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5C46E3"/>
    <w:pPr>
      <w:jc w:val="both"/>
    </w:pPr>
    <w:rPr>
      <w:sz w:val="28"/>
      <w:lang w:val="uk-UA" w:eastAsia="x-none"/>
    </w:rPr>
  </w:style>
  <w:style w:type="character" w:customStyle="1" w:styleId="a7">
    <w:name w:val="Основной текст Знак"/>
    <w:basedOn w:val="a0"/>
    <w:link w:val="a6"/>
    <w:rsid w:val="005C46E3"/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4">
    <w:name w:val="Абзац списка Знак"/>
    <w:aliases w:val="En tête 1 Знак"/>
    <w:link w:val="a3"/>
    <w:uiPriority w:val="34"/>
    <w:locked/>
    <w:rsid w:val="005C46E3"/>
  </w:style>
  <w:style w:type="character" w:customStyle="1" w:styleId="2">
    <w:name w:val="Основной текст (2)_"/>
    <w:basedOn w:val="a0"/>
    <w:link w:val="20"/>
    <w:locked/>
    <w:rsid w:val="005C46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6E3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  <w:lang w:val="uk-UA" w:eastAsia="en-US"/>
    </w:rPr>
  </w:style>
  <w:style w:type="paragraph" w:customStyle="1" w:styleId="TableContents">
    <w:name w:val="Table Contents"/>
    <w:basedOn w:val="a"/>
    <w:rsid w:val="005C46E3"/>
    <w:pPr>
      <w:suppressAutoHyphens/>
      <w:autoSpaceDN w:val="0"/>
      <w:spacing w:line="276" w:lineRule="auto"/>
      <w:textAlignment w:val="baseline"/>
    </w:pPr>
    <w:rPr>
      <w:rFonts w:ascii="Arial" w:hAnsi="Arial" w:cs="Arial"/>
      <w:color w:val="000000"/>
      <w:kern w:val="3"/>
      <w:sz w:val="22"/>
      <w:szCs w:val="22"/>
      <w:lang w:val="en-US" w:eastAsia="zh-CN" w:bidi="hi-IN"/>
    </w:rPr>
  </w:style>
  <w:style w:type="character" w:customStyle="1" w:styleId="3">
    <w:name w:val="Основной текст (3)_"/>
    <w:basedOn w:val="a0"/>
    <w:link w:val="30"/>
    <w:locked/>
    <w:rsid w:val="005C46E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46E3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val="uk-UA" w:eastAsia="en-US"/>
    </w:rPr>
  </w:style>
  <w:style w:type="paragraph" w:customStyle="1" w:styleId="21">
    <w:name w:val="Основной текст (2)1"/>
    <w:basedOn w:val="a"/>
    <w:rsid w:val="005C46E3"/>
    <w:pPr>
      <w:widowControl w:val="0"/>
      <w:shd w:val="clear" w:color="auto" w:fill="FFFFFF"/>
      <w:spacing w:before="540" w:after="540" w:line="322" w:lineRule="exact"/>
      <w:jc w:val="both"/>
    </w:pPr>
    <w:rPr>
      <w:sz w:val="28"/>
      <w:szCs w:val="28"/>
      <w:shd w:val="clear" w:color="auto" w:fill="FFFFFF"/>
      <w:lang w:val="uk-UA" w:eastAsia="uk-UA"/>
    </w:rPr>
  </w:style>
  <w:style w:type="character" w:customStyle="1" w:styleId="295pt">
    <w:name w:val="Основной текст (2) + 9;5 pt;Полужирный"/>
    <w:rsid w:val="004604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2">
    <w:name w:val="Стиль2"/>
    <w:rsid w:val="00460467"/>
  </w:style>
  <w:style w:type="character" w:customStyle="1" w:styleId="1">
    <w:name w:val="Основной текст Знак1"/>
    <w:uiPriority w:val="99"/>
    <w:locked/>
    <w:rsid w:val="004604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+ Полужирный"/>
    <w:uiPriority w:val="99"/>
    <w:rsid w:val="00460467"/>
    <w:rPr>
      <w:rFonts w:ascii="Times New Roman" w:hAnsi="Times New Roman"/>
      <w:b/>
      <w:sz w:val="22"/>
      <w:u w:val="single"/>
    </w:rPr>
  </w:style>
  <w:style w:type="paragraph" w:customStyle="1" w:styleId="rvps2">
    <w:name w:val="rvps2"/>
    <w:basedOn w:val="a"/>
    <w:rsid w:val="004604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"/>
    <w:basedOn w:val="a"/>
    <w:link w:val="a4"/>
    <w:uiPriority w:val="34"/>
    <w:qFormat/>
    <w:rsid w:val="00323C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997787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5C46E3"/>
    <w:pPr>
      <w:jc w:val="both"/>
    </w:pPr>
    <w:rPr>
      <w:sz w:val="28"/>
      <w:lang w:val="uk-UA" w:eastAsia="x-none"/>
    </w:rPr>
  </w:style>
  <w:style w:type="character" w:customStyle="1" w:styleId="a7">
    <w:name w:val="Основной текст Знак"/>
    <w:basedOn w:val="a0"/>
    <w:link w:val="a6"/>
    <w:rsid w:val="005C46E3"/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4">
    <w:name w:val="Абзац списка Знак"/>
    <w:aliases w:val="En tête 1 Знак"/>
    <w:link w:val="a3"/>
    <w:uiPriority w:val="34"/>
    <w:locked/>
    <w:rsid w:val="005C46E3"/>
  </w:style>
  <w:style w:type="character" w:customStyle="1" w:styleId="2">
    <w:name w:val="Основной текст (2)_"/>
    <w:basedOn w:val="a0"/>
    <w:link w:val="20"/>
    <w:locked/>
    <w:rsid w:val="005C46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6E3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  <w:lang w:val="uk-UA" w:eastAsia="en-US"/>
    </w:rPr>
  </w:style>
  <w:style w:type="paragraph" w:customStyle="1" w:styleId="TableContents">
    <w:name w:val="Table Contents"/>
    <w:basedOn w:val="a"/>
    <w:rsid w:val="005C46E3"/>
    <w:pPr>
      <w:suppressAutoHyphens/>
      <w:autoSpaceDN w:val="0"/>
      <w:spacing w:line="276" w:lineRule="auto"/>
      <w:textAlignment w:val="baseline"/>
    </w:pPr>
    <w:rPr>
      <w:rFonts w:ascii="Arial" w:hAnsi="Arial" w:cs="Arial"/>
      <w:color w:val="000000"/>
      <w:kern w:val="3"/>
      <w:sz w:val="22"/>
      <w:szCs w:val="22"/>
      <w:lang w:val="en-US" w:eastAsia="zh-CN" w:bidi="hi-IN"/>
    </w:rPr>
  </w:style>
  <w:style w:type="character" w:customStyle="1" w:styleId="3">
    <w:name w:val="Основной текст (3)_"/>
    <w:basedOn w:val="a0"/>
    <w:link w:val="30"/>
    <w:locked/>
    <w:rsid w:val="005C46E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46E3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val="uk-UA" w:eastAsia="en-US"/>
    </w:rPr>
  </w:style>
  <w:style w:type="paragraph" w:customStyle="1" w:styleId="21">
    <w:name w:val="Основной текст (2)1"/>
    <w:basedOn w:val="a"/>
    <w:rsid w:val="005C46E3"/>
    <w:pPr>
      <w:widowControl w:val="0"/>
      <w:shd w:val="clear" w:color="auto" w:fill="FFFFFF"/>
      <w:spacing w:before="540" w:after="540" w:line="322" w:lineRule="exact"/>
      <w:jc w:val="both"/>
    </w:pPr>
    <w:rPr>
      <w:sz w:val="28"/>
      <w:szCs w:val="28"/>
      <w:shd w:val="clear" w:color="auto" w:fill="FFFFFF"/>
      <w:lang w:val="uk-UA" w:eastAsia="uk-UA"/>
    </w:rPr>
  </w:style>
  <w:style w:type="character" w:customStyle="1" w:styleId="295pt">
    <w:name w:val="Основной текст (2) + 9;5 pt;Полужирный"/>
    <w:rsid w:val="004604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2">
    <w:name w:val="Стиль2"/>
    <w:rsid w:val="00460467"/>
  </w:style>
  <w:style w:type="character" w:customStyle="1" w:styleId="1">
    <w:name w:val="Основной текст Знак1"/>
    <w:uiPriority w:val="99"/>
    <w:locked/>
    <w:rsid w:val="004604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+ Полужирный"/>
    <w:uiPriority w:val="99"/>
    <w:rsid w:val="00460467"/>
    <w:rPr>
      <w:rFonts w:ascii="Times New Roman" w:hAnsi="Times New Roman"/>
      <w:b/>
      <w:sz w:val="22"/>
      <w:u w:val="single"/>
    </w:rPr>
  </w:style>
  <w:style w:type="paragraph" w:customStyle="1" w:styleId="rvps2">
    <w:name w:val="rvps2"/>
    <w:basedOn w:val="a"/>
    <w:rsid w:val="004604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844D-0B0E-4116-9300-65014440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</cp:lastModifiedBy>
  <cp:revision>15</cp:revision>
  <dcterms:created xsi:type="dcterms:W3CDTF">2019-05-17T10:14:00Z</dcterms:created>
  <dcterms:modified xsi:type="dcterms:W3CDTF">2023-04-18T10:45:00Z</dcterms:modified>
</cp:coreProperties>
</file>