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2E" w:rsidRPr="00EF2A43" w:rsidRDefault="0006482E" w:rsidP="0006482E">
      <w:pPr>
        <w:pStyle w:val="a9"/>
        <w:ind w:right="-185"/>
        <w:rPr>
          <w:szCs w:val="28"/>
        </w:rPr>
      </w:pPr>
      <w:r w:rsidRPr="00EF2A43">
        <w:rPr>
          <w:noProof/>
          <w:szCs w:val="28"/>
          <w:lang w:val="en-US" w:eastAsia="en-US"/>
        </w:rPr>
        <w:drawing>
          <wp:inline distT="0" distB="0" distL="0" distR="0" wp14:anchorId="743E75AD" wp14:editId="1B356DB7">
            <wp:extent cx="8001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2E" w:rsidRPr="00EF2A43" w:rsidRDefault="0006482E" w:rsidP="0006482E">
      <w:pPr>
        <w:pStyle w:val="a9"/>
        <w:ind w:right="-185"/>
        <w:rPr>
          <w:b/>
          <w:szCs w:val="28"/>
        </w:rPr>
      </w:pPr>
      <w:r w:rsidRPr="00EF2A43">
        <w:rPr>
          <w:b/>
          <w:szCs w:val="28"/>
        </w:rPr>
        <w:t>У  К  Р  А  Ї  Н  А</w:t>
      </w:r>
    </w:p>
    <w:p w:rsidR="0006482E" w:rsidRPr="00EF2A43" w:rsidRDefault="0006482E" w:rsidP="0006482E">
      <w:pPr>
        <w:pStyle w:val="a6"/>
        <w:rPr>
          <w:sz w:val="28"/>
          <w:szCs w:val="28"/>
        </w:rPr>
      </w:pPr>
      <w:r w:rsidRPr="00EF2A43">
        <w:rPr>
          <w:sz w:val="28"/>
          <w:szCs w:val="28"/>
        </w:rPr>
        <w:t>МІСЦЕВЕ САМОВРЯДУВАННЯ</w:t>
      </w:r>
    </w:p>
    <w:p w:rsidR="0006482E" w:rsidRPr="00EF2A43" w:rsidRDefault="0006482E" w:rsidP="0006482E">
      <w:pPr>
        <w:pStyle w:val="a4"/>
        <w:spacing w:after="0"/>
        <w:jc w:val="center"/>
        <w:rPr>
          <w:b/>
          <w:sz w:val="28"/>
          <w:szCs w:val="28"/>
          <w:lang w:val="uk-UA"/>
        </w:rPr>
      </w:pPr>
      <w:r w:rsidRPr="00EF2A43">
        <w:rPr>
          <w:b/>
          <w:sz w:val="28"/>
          <w:szCs w:val="28"/>
          <w:lang w:val="uk-UA"/>
        </w:rPr>
        <w:t>ДЕВЛАДІВСЬКА СІЛЬСЬКА  РАДА</w:t>
      </w:r>
    </w:p>
    <w:p w:rsidR="0006482E" w:rsidRPr="00EF2A43" w:rsidRDefault="0006482E" w:rsidP="0006482E">
      <w:pPr>
        <w:pStyle w:val="a4"/>
        <w:spacing w:after="0"/>
        <w:jc w:val="center"/>
        <w:rPr>
          <w:b/>
          <w:sz w:val="28"/>
          <w:szCs w:val="28"/>
          <w:lang w:val="uk-UA"/>
        </w:rPr>
      </w:pPr>
      <w:r w:rsidRPr="00EF2A43">
        <w:rPr>
          <w:b/>
          <w:sz w:val="28"/>
          <w:szCs w:val="28"/>
          <w:lang w:val="uk-UA"/>
        </w:rPr>
        <w:t>КРИВОРІЗЬКОГО  РАЙОНУ</w:t>
      </w:r>
    </w:p>
    <w:p w:rsidR="0006482E" w:rsidRPr="00EF2A43" w:rsidRDefault="0006482E" w:rsidP="0006482E">
      <w:pPr>
        <w:pStyle w:val="a4"/>
        <w:spacing w:after="0"/>
        <w:jc w:val="center"/>
        <w:rPr>
          <w:b/>
          <w:sz w:val="28"/>
          <w:szCs w:val="28"/>
          <w:lang w:val="uk-UA"/>
        </w:rPr>
      </w:pPr>
      <w:r w:rsidRPr="00EF2A43">
        <w:rPr>
          <w:b/>
          <w:sz w:val="28"/>
          <w:szCs w:val="28"/>
          <w:lang w:val="uk-UA"/>
        </w:rPr>
        <w:t>ДНІПРОПЕТРОВСЬКОЇ ОБЛАСТІ</w:t>
      </w:r>
    </w:p>
    <w:p w:rsidR="0006482E" w:rsidRPr="00EF2A43" w:rsidRDefault="0006482E" w:rsidP="0006482E">
      <w:pPr>
        <w:jc w:val="center"/>
        <w:rPr>
          <w:b/>
          <w:sz w:val="28"/>
          <w:szCs w:val="28"/>
          <w:lang w:val="uk-UA"/>
        </w:rPr>
      </w:pPr>
      <w:r w:rsidRPr="00EF2A43">
        <w:rPr>
          <w:b/>
          <w:sz w:val="28"/>
          <w:szCs w:val="28"/>
          <w:lang w:val="uk-UA"/>
        </w:rPr>
        <w:t>ВОСЬМЕ  СКЛИКАННЯ</w:t>
      </w:r>
    </w:p>
    <w:p w:rsidR="00B2683D" w:rsidRPr="00EF2A43" w:rsidRDefault="008317A0" w:rsidP="000648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</w:t>
      </w:r>
      <w:r w:rsidR="00B2683D" w:rsidRPr="00EF2A43">
        <w:rPr>
          <w:b/>
          <w:sz w:val="28"/>
          <w:szCs w:val="28"/>
          <w:lang w:val="uk-UA"/>
        </w:rPr>
        <w:t>СЕСІЯ</w:t>
      </w:r>
    </w:p>
    <w:p w:rsidR="0006482E" w:rsidRPr="00EF2A43" w:rsidRDefault="0006482E" w:rsidP="0006482E">
      <w:pPr>
        <w:jc w:val="center"/>
        <w:rPr>
          <w:b/>
          <w:sz w:val="28"/>
          <w:szCs w:val="28"/>
          <w:lang w:val="uk-UA"/>
        </w:rPr>
      </w:pPr>
      <w:r w:rsidRPr="00EF2A43">
        <w:rPr>
          <w:b/>
          <w:sz w:val="28"/>
          <w:szCs w:val="28"/>
          <w:lang w:val="uk-UA"/>
        </w:rPr>
        <w:t>____________________________________________________________</w:t>
      </w:r>
    </w:p>
    <w:p w:rsidR="0006482E" w:rsidRPr="00EF2A43" w:rsidRDefault="008317A0" w:rsidP="00EF2A43">
      <w:pPr>
        <w:pStyle w:val="a3"/>
        <w:shd w:val="clear" w:color="auto" w:fill="FFFFFF"/>
        <w:spacing w:before="0" w:beforeAutospacing="0" w:after="0" w:afterAutospacing="0"/>
        <w:jc w:val="center"/>
        <w:rPr>
          <w:rFonts w:cs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 РІШЕНН</w:t>
      </w:r>
      <w:r w:rsidR="0006482E" w:rsidRPr="00EF2A43">
        <w:rPr>
          <w:b/>
          <w:sz w:val="28"/>
          <w:szCs w:val="28"/>
          <w:lang w:val="uk-UA"/>
        </w:rPr>
        <w:t>Я</w:t>
      </w:r>
    </w:p>
    <w:p w:rsidR="0006482E" w:rsidRPr="00EF2A43" w:rsidRDefault="0006482E" w:rsidP="0006482E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  <w:lang w:val="uk-UA"/>
        </w:rPr>
      </w:pPr>
    </w:p>
    <w:p w:rsidR="0006482E" w:rsidRPr="00EF2A43" w:rsidRDefault="0006482E" w:rsidP="00EF2A43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  <w:lang w:val="uk-UA"/>
        </w:rPr>
      </w:pPr>
      <w:r w:rsidRPr="00EF2A43">
        <w:rPr>
          <w:b/>
          <w:color w:val="000000"/>
          <w:sz w:val="28"/>
          <w:szCs w:val="28"/>
          <w:lang w:val="uk-UA"/>
        </w:rPr>
        <w:t>Про встановлення туристичного збору</w:t>
      </w:r>
    </w:p>
    <w:p w:rsidR="0006482E" w:rsidRPr="00EF2A43" w:rsidRDefault="0006482E" w:rsidP="00EF2A43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000000"/>
          <w:sz w:val="28"/>
          <w:szCs w:val="28"/>
          <w:lang w:val="uk-UA"/>
        </w:rPr>
      </w:pPr>
      <w:r w:rsidRPr="00EF2A43">
        <w:rPr>
          <w:b/>
          <w:color w:val="000000"/>
          <w:sz w:val="28"/>
          <w:szCs w:val="28"/>
          <w:lang w:val="uk-UA"/>
        </w:rPr>
        <w:t>на території Девладівської сільської ради</w:t>
      </w:r>
    </w:p>
    <w:p w:rsidR="0006482E" w:rsidRPr="005B41BE" w:rsidRDefault="0006482E" w:rsidP="0006482E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lang w:val="uk-UA"/>
        </w:rPr>
      </w:pPr>
    </w:p>
    <w:p w:rsidR="0006482E" w:rsidRPr="005B41BE" w:rsidRDefault="0006482E" w:rsidP="0006482E">
      <w:pPr>
        <w:pStyle w:val="a3"/>
        <w:shd w:val="clear" w:color="auto" w:fill="FFFFFF"/>
        <w:spacing w:line="0" w:lineRule="atLeast"/>
        <w:jc w:val="both"/>
        <w:rPr>
          <w:color w:val="000000"/>
          <w:lang w:val="uk-UA"/>
        </w:rPr>
      </w:pPr>
      <w:r w:rsidRPr="005B41BE">
        <w:rPr>
          <w:color w:val="000000"/>
          <w:lang w:val="uk-UA"/>
        </w:rPr>
        <w:t xml:space="preserve">       Керуючись </w:t>
      </w:r>
      <w:r>
        <w:rPr>
          <w:color w:val="000000"/>
          <w:lang w:val="uk-UA"/>
        </w:rPr>
        <w:t xml:space="preserve">статтями 143, 144 Конституції України, </w:t>
      </w:r>
      <w:r w:rsidRPr="005B41BE">
        <w:rPr>
          <w:color w:val="000000"/>
          <w:lang w:val="uk-UA"/>
        </w:rPr>
        <w:t xml:space="preserve">п.24 ч.1 ст.26 Закону України «Про місцеве самоврядування в Україні», </w:t>
      </w:r>
      <w:r>
        <w:rPr>
          <w:color w:val="000000"/>
          <w:lang w:val="uk-UA"/>
        </w:rPr>
        <w:t xml:space="preserve">статтями 7, 8, 10, 12, 14 пунктом </w:t>
      </w:r>
      <w:r w:rsidRPr="005B41BE">
        <w:rPr>
          <w:color w:val="000000"/>
          <w:lang w:val="uk-UA"/>
        </w:rPr>
        <w:t>268</w:t>
      </w:r>
      <w:r>
        <w:rPr>
          <w:color w:val="000000"/>
          <w:lang w:val="uk-UA"/>
        </w:rPr>
        <w:t>.2, пунктом 268.4, підпунктом 268.6, 268.7, пункт</w:t>
      </w:r>
      <w:r w:rsidR="00125FBC">
        <w:rPr>
          <w:color w:val="000000"/>
          <w:lang w:val="uk-UA"/>
        </w:rPr>
        <w:t>ом</w:t>
      </w:r>
      <w:r>
        <w:rPr>
          <w:color w:val="000000"/>
          <w:lang w:val="uk-UA"/>
        </w:rPr>
        <w:t xml:space="preserve"> 268.5 статті 268 </w:t>
      </w:r>
      <w:r w:rsidRPr="005B41BE">
        <w:rPr>
          <w:color w:val="000000"/>
          <w:lang w:val="uk-UA"/>
        </w:rPr>
        <w:t>Податкового кодексу України, ст.</w:t>
      </w:r>
      <w:r>
        <w:rPr>
          <w:color w:val="000000"/>
          <w:lang w:val="uk-UA"/>
        </w:rPr>
        <w:t xml:space="preserve">64 Бюджетного кодексу України, </w:t>
      </w:r>
      <w:r w:rsidRPr="005B41BE">
        <w:rPr>
          <w:color w:val="000000"/>
          <w:lang w:val="uk-UA"/>
        </w:rPr>
        <w:t xml:space="preserve">з метою поповнення доходної частини бюджету, </w:t>
      </w:r>
      <w:r w:rsidR="00574292">
        <w:rPr>
          <w:lang w:val="uk-UA"/>
        </w:rPr>
        <w:t>в</w:t>
      </w:r>
      <w:r w:rsidR="00574292" w:rsidRPr="00AD6F63">
        <w:rPr>
          <w:lang w:val="uk-UA"/>
        </w:rPr>
        <w:t xml:space="preserve">раховуючи результати громадських обговорень, висновки постійної комісії сільської ради з </w:t>
      </w:r>
      <w:r w:rsidR="00574292">
        <w:rPr>
          <w:lang w:val="uk-UA"/>
        </w:rPr>
        <w:t>питань фінансів, бюджету, планування соціально–економічного розвитку, інвестицій та міжнародного співробітництва,</w:t>
      </w:r>
      <w:r w:rsidRPr="005B41BE">
        <w:rPr>
          <w:color w:val="000000"/>
          <w:lang w:val="uk-UA"/>
        </w:rPr>
        <w:t>сільська рада</w:t>
      </w:r>
    </w:p>
    <w:p w:rsidR="0006482E" w:rsidRPr="005B41BE" w:rsidRDefault="0006482E" w:rsidP="0006482E">
      <w:pPr>
        <w:pStyle w:val="a3"/>
        <w:shd w:val="clear" w:color="auto" w:fill="FFFFFF"/>
        <w:spacing w:line="0" w:lineRule="atLeast"/>
        <w:jc w:val="both"/>
        <w:rPr>
          <w:b/>
          <w:color w:val="000000"/>
          <w:lang w:val="uk-UA"/>
        </w:rPr>
      </w:pPr>
      <w:r w:rsidRPr="005B41BE">
        <w:rPr>
          <w:color w:val="000000"/>
          <w:lang w:val="uk-UA"/>
        </w:rPr>
        <w:t xml:space="preserve">                                 </w:t>
      </w:r>
      <w:r>
        <w:rPr>
          <w:color w:val="000000"/>
          <w:lang w:val="uk-UA"/>
        </w:rPr>
        <w:t xml:space="preserve">                           </w:t>
      </w:r>
      <w:r w:rsidRPr="005B41BE">
        <w:rPr>
          <w:color w:val="000000"/>
          <w:lang w:val="uk-UA"/>
        </w:rPr>
        <w:t xml:space="preserve">   </w:t>
      </w:r>
      <w:r w:rsidRPr="005B41BE">
        <w:rPr>
          <w:b/>
          <w:color w:val="000000"/>
          <w:lang w:val="uk-UA"/>
        </w:rPr>
        <w:t>ВИРІШИЛА :</w:t>
      </w:r>
    </w:p>
    <w:p w:rsidR="00F0610E" w:rsidRPr="00441AD3" w:rsidRDefault="00F0610E" w:rsidP="00B2683D">
      <w:pPr>
        <w:pStyle w:val="a3"/>
        <w:numPr>
          <w:ilvl w:val="0"/>
          <w:numId w:val="1"/>
        </w:numPr>
        <w:shd w:val="clear" w:color="auto" w:fill="FFFFFF"/>
        <w:spacing w:before="240" w:beforeAutospacing="0" w:after="0" w:afterAutospacing="0" w:line="0" w:lineRule="atLeast"/>
        <w:ind w:left="0"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>Визначити платників збору згідно з пунктом 268.2 статті 268 По</w:t>
      </w:r>
      <w:r w:rsidR="00D928D9">
        <w:rPr>
          <w:color w:val="000000"/>
          <w:lang w:val="uk-UA"/>
        </w:rPr>
        <w:t>даткового кодексу України</w:t>
      </w:r>
      <w:r w:rsidR="00A22629">
        <w:rPr>
          <w:color w:val="000000"/>
          <w:lang w:val="uk-UA"/>
        </w:rPr>
        <w:t>.</w:t>
      </w:r>
      <w:r w:rsidR="00D928D9">
        <w:rPr>
          <w:color w:val="000000"/>
          <w:lang w:val="uk-UA"/>
        </w:rPr>
        <w:t xml:space="preserve"> </w:t>
      </w:r>
    </w:p>
    <w:p w:rsidR="00F0610E" w:rsidRPr="00441AD3" w:rsidRDefault="00F0610E" w:rsidP="00B2683D">
      <w:pPr>
        <w:pStyle w:val="a3"/>
        <w:numPr>
          <w:ilvl w:val="0"/>
          <w:numId w:val="1"/>
        </w:numPr>
        <w:shd w:val="clear" w:color="auto" w:fill="FFFFFF"/>
        <w:spacing w:before="240" w:beforeAutospacing="0" w:after="0" w:afterAutospacing="0" w:line="0" w:lineRule="atLeast"/>
        <w:ind w:left="0"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>Визначити базу справляння збору згідно з пунктом 268.4 статті 268 Податкового кодексу України.</w:t>
      </w:r>
    </w:p>
    <w:p w:rsidR="00F0610E" w:rsidRPr="00441AD3" w:rsidRDefault="00F0610E" w:rsidP="00B2683D">
      <w:pPr>
        <w:pStyle w:val="a3"/>
        <w:numPr>
          <w:ilvl w:val="0"/>
          <w:numId w:val="1"/>
        </w:numPr>
        <w:shd w:val="clear" w:color="auto" w:fill="FFFFFF"/>
        <w:spacing w:before="240" w:beforeAutospacing="0" w:after="0" w:afterAutospacing="0" w:line="0" w:lineRule="atLeast"/>
        <w:ind w:left="0"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 xml:space="preserve">Ставка збору встановлюється за кожну добу тимчасового розміщення особи у місцях проживання (ночівлі), визначених підпунктом 268.5.1 пункту 268.5 Податкового кодексу України у розмірі </w:t>
      </w:r>
      <w:r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>0,5 відсотка – для внутрішнього туризму та 5 відсотків  - для виїзного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F0610E" w:rsidRPr="00441AD3" w:rsidRDefault="00F0610E" w:rsidP="00B2683D">
      <w:pPr>
        <w:pStyle w:val="a3"/>
        <w:numPr>
          <w:ilvl w:val="0"/>
          <w:numId w:val="1"/>
        </w:numPr>
        <w:shd w:val="clear" w:color="auto" w:fill="FFFFFF"/>
        <w:spacing w:before="240" w:beforeAutospacing="0" w:after="0" w:afterAutospacing="0" w:line="0" w:lineRule="atLeast"/>
        <w:ind w:left="0" w:firstLine="567"/>
        <w:jc w:val="both"/>
        <w:rPr>
          <w:color w:val="000000"/>
          <w:lang w:val="uk-UA"/>
        </w:rPr>
      </w:pPr>
      <w:r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>Справляння збору здійснюється з тимчасового розміщення у місцях проживання (ночівлі), які визначені у підпункті 268.5.1 пункту 268.5 статті 268 Податкового кодексу України.</w:t>
      </w:r>
    </w:p>
    <w:p w:rsidR="00125FBC" w:rsidRPr="00441AD3" w:rsidRDefault="00125FBC" w:rsidP="00B2683D">
      <w:pPr>
        <w:pStyle w:val="a3"/>
        <w:numPr>
          <w:ilvl w:val="0"/>
          <w:numId w:val="1"/>
        </w:numPr>
        <w:shd w:val="clear" w:color="auto" w:fill="FFFFFF"/>
        <w:spacing w:before="240" w:beforeAutospacing="0" w:after="0" w:afterAutospacing="0" w:line="0" w:lineRule="atLeast"/>
        <w:ind w:left="0" w:firstLine="567"/>
        <w:jc w:val="both"/>
        <w:rPr>
          <w:color w:val="000000"/>
          <w:lang w:val="uk-UA"/>
        </w:rPr>
      </w:pPr>
      <w:r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>Справляння збору здійснюють такі податкові агенти:</w:t>
      </w:r>
    </w:p>
    <w:p w:rsidR="0006482E" w:rsidRPr="00441AD3" w:rsidRDefault="00B2683D" w:rsidP="00B2683D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0" w:lineRule="atLeast"/>
        <w:jc w:val="both"/>
        <w:rPr>
          <w:color w:val="000000"/>
          <w:lang w:val="uk-UA"/>
        </w:rPr>
      </w:pPr>
      <w:r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юридичні особи, філії, відділення, інші відокремлені підрозділи юридичних осіб згідно з підпунктом 268.7.2 пункту 267.7 статті 268 </w:t>
      </w:r>
      <w:r w:rsidRPr="00441AD3">
        <w:rPr>
          <w:color w:val="000000"/>
          <w:lang w:val="uk-UA"/>
        </w:rPr>
        <w:t>Податкового кодексу України, фізичні особи – підприємці, які надають послуги з тимчасового розміщення осіб у місцях проживання (ночівлі), визначених підпунктом 268.5.1 пункту 268.5 статті 268 Податкового кодексу України.</w:t>
      </w:r>
    </w:p>
    <w:p w:rsidR="00B2683D" w:rsidRPr="00441AD3" w:rsidRDefault="00B2683D" w:rsidP="00B2683D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0" w:lineRule="atLeast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441AD3">
        <w:rPr>
          <w:color w:val="000000"/>
          <w:lang w:val="uk-UA"/>
        </w:rPr>
        <w:lastRenderedPageBreak/>
        <w:t xml:space="preserve">квартирно-посередницькі </w:t>
      </w:r>
      <w:r w:rsidRPr="00441AD3">
        <w:rPr>
          <w:shd w:val="clear" w:color="auto" w:fill="FFFFFF"/>
          <w:lang w:val="uk-UA"/>
        </w:rPr>
        <w:t xml:space="preserve">організації, які направляють неорганізованих осіб з метою їх тимчасового розміщення у місцях проживання (ночівлі), визначених підпунктом "б" підпункту 268.5.1 пункту 268.5 </w:t>
      </w:r>
      <w:r w:rsidRPr="00441AD3">
        <w:rPr>
          <w:color w:val="000000"/>
          <w:lang w:val="uk-UA"/>
        </w:rPr>
        <w:t>статті 268 Податкового кодексу України</w:t>
      </w:r>
      <w:r w:rsidRPr="00441AD3">
        <w:rPr>
          <w:shd w:val="clear" w:color="auto" w:fill="FFFFFF"/>
          <w:lang w:val="uk-UA"/>
        </w:rPr>
        <w:t>, що належать фізичним особам на праві власності або на праві користування за договором найму</w:t>
      </w:r>
    </w:p>
    <w:p w:rsidR="00B2683D" w:rsidRPr="00D928D9" w:rsidRDefault="00B2683D" w:rsidP="00B2683D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0" w:lineRule="atLeast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441AD3">
        <w:rPr>
          <w:shd w:val="clear" w:color="auto" w:fill="FFFFFF"/>
          <w:lang w:val="uk-UA"/>
        </w:rPr>
        <w:t>юридичні особи, які уповноважуються сільською радою справляти збір на умовах договору, укладеного з радою.</w:t>
      </w:r>
    </w:p>
    <w:p w:rsidR="00D928D9" w:rsidRPr="00441AD3" w:rsidRDefault="00D928D9" w:rsidP="00B2683D">
      <w:pPr>
        <w:pStyle w:val="a3"/>
        <w:numPr>
          <w:ilvl w:val="1"/>
          <w:numId w:val="1"/>
        </w:numPr>
        <w:shd w:val="clear" w:color="auto" w:fill="FFFFFF"/>
        <w:spacing w:before="240" w:beforeAutospacing="0" w:after="0" w:afterAutospacing="0" w:line="0" w:lineRule="atLeast"/>
        <w:jc w:val="both"/>
        <w:rPr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lang w:val="uk-UA"/>
        </w:rPr>
        <w:t>п</w:t>
      </w:r>
      <w:r w:rsidRPr="00665C39">
        <w:rPr>
          <w:color w:val="333333"/>
          <w:lang w:val="uk-UA"/>
        </w:rPr>
        <w:t>ерелік податкових агентів та інформація про них розміщуються та оприлюднюються на офіційному веб-сайті сільської</w:t>
      </w:r>
      <w:r>
        <w:rPr>
          <w:color w:val="333333"/>
          <w:lang w:val="uk-UA"/>
        </w:rPr>
        <w:t xml:space="preserve"> територіальної </w:t>
      </w:r>
      <w:r w:rsidRPr="00665C39">
        <w:rPr>
          <w:color w:val="333333"/>
          <w:lang w:val="uk-UA"/>
        </w:rPr>
        <w:t xml:space="preserve"> громади, що створена згідно із законом та перспективним планом формування територій громад</w:t>
      </w:r>
      <w:r>
        <w:rPr>
          <w:color w:val="333333"/>
          <w:lang w:val="uk-UA"/>
        </w:rPr>
        <w:t>.</w:t>
      </w:r>
    </w:p>
    <w:p w:rsidR="00125FBC" w:rsidRPr="00441AD3" w:rsidRDefault="00125FBC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6. Визначити порядок справляння збору податковими агентами згідно з пунктом 268.6 статті 268 </w:t>
      </w:r>
      <w:r w:rsidRPr="00441AD3">
        <w:rPr>
          <w:color w:val="000000"/>
          <w:lang w:val="uk-UA"/>
        </w:rPr>
        <w:t>Податкового кодексу України.</w:t>
      </w:r>
    </w:p>
    <w:p w:rsidR="00A2566B" w:rsidRPr="00441AD3" w:rsidRDefault="00A2566B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lang w:val="uk-UA"/>
        </w:rPr>
      </w:pPr>
      <w:r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7. </w:t>
      </w:r>
      <w:r w:rsidR="00125FBC" w:rsidRPr="00441AD3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Визначити порядок сплати збору податковими агентами згідно з пунктом 268.7 статті 268 </w:t>
      </w:r>
      <w:r w:rsidR="00125FBC" w:rsidRPr="00441AD3">
        <w:rPr>
          <w:color w:val="000000"/>
          <w:lang w:val="uk-UA"/>
        </w:rPr>
        <w:t>Податкового кодексу України.</w:t>
      </w:r>
    </w:p>
    <w:p w:rsidR="0006482E" w:rsidRPr="00441AD3" w:rsidRDefault="00C87548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>8</w:t>
      </w:r>
      <w:r w:rsidR="0006482E" w:rsidRPr="00441AD3">
        <w:rPr>
          <w:color w:val="000000"/>
          <w:lang w:val="uk-UA"/>
        </w:rPr>
        <w:t xml:space="preserve">. </w:t>
      </w:r>
      <w:r w:rsidRPr="00441AD3">
        <w:rPr>
          <w:color w:val="000000"/>
          <w:lang w:val="uk-UA"/>
        </w:rPr>
        <w:t>Подання звітності відбувається відповідно до норм пункту 268.5 статті 268 Податкового кодексу України.</w:t>
      </w:r>
    </w:p>
    <w:p w:rsidR="0006482E" w:rsidRPr="00441AD3" w:rsidRDefault="00C87548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>9</w:t>
      </w:r>
      <w:r w:rsidR="0006482E" w:rsidRPr="00441AD3">
        <w:rPr>
          <w:color w:val="000000"/>
          <w:lang w:val="uk-UA"/>
        </w:rPr>
        <w:t xml:space="preserve">. </w:t>
      </w:r>
      <w:r w:rsidRPr="00441AD3">
        <w:rPr>
          <w:color w:val="000000"/>
          <w:lang w:val="uk-UA"/>
        </w:rPr>
        <w:t>Всі питання не врегульовані цим рішенням регулюються відповідно до норм Податкового кодексу України та діючих нормативно – правових актів</w:t>
      </w:r>
    </w:p>
    <w:p w:rsidR="0006482E" w:rsidRPr="00441AD3" w:rsidRDefault="00C87548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>10</w:t>
      </w:r>
      <w:r w:rsidR="0006482E" w:rsidRPr="00441AD3">
        <w:rPr>
          <w:color w:val="000000"/>
          <w:lang w:val="uk-UA"/>
        </w:rPr>
        <w:t>.</w:t>
      </w:r>
      <w:r w:rsidRPr="00441AD3">
        <w:rPr>
          <w:color w:val="000000"/>
          <w:lang w:val="uk-UA"/>
        </w:rPr>
        <w:t xml:space="preserve"> </w:t>
      </w:r>
      <w:r w:rsidR="0006482E" w:rsidRPr="00441AD3">
        <w:rPr>
          <w:color w:val="000000"/>
          <w:lang w:val="uk-UA"/>
        </w:rPr>
        <w:t>Дане рішення набирає чинності з 01 січня 202</w:t>
      </w:r>
      <w:r w:rsidR="00A75258">
        <w:rPr>
          <w:color w:val="000000"/>
          <w:lang w:val="uk-UA"/>
        </w:rPr>
        <w:t>7</w:t>
      </w:r>
      <w:r w:rsidR="0006482E" w:rsidRPr="00441AD3">
        <w:rPr>
          <w:color w:val="000000"/>
          <w:lang w:val="uk-UA"/>
        </w:rPr>
        <w:t xml:space="preserve"> року.</w:t>
      </w:r>
    </w:p>
    <w:p w:rsidR="00C87548" w:rsidRPr="00441AD3" w:rsidRDefault="00C87548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lang w:val="uk-UA"/>
        </w:rPr>
      </w:pPr>
      <w:r w:rsidRPr="00314A74">
        <w:rPr>
          <w:color w:val="000000"/>
          <w:lang w:val="uk-UA"/>
        </w:rPr>
        <w:t>11.</w:t>
      </w:r>
      <w:r w:rsidRPr="00276307">
        <w:rPr>
          <w:color w:val="000000"/>
          <w:highlight w:val="yellow"/>
          <w:lang w:val="uk-UA"/>
        </w:rPr>
        <w:t xml:space="preserve"> </w:t>
      </w:r>
      <w:r w:rsidR="00314A74" w:rsidRPr="00A271F1">
        <w:rPr>
          <w:lang w:val="uk-UA"/>
        </w:rPr>
        <w:t>Оприлюднити це рішення відповідно до вимог чинного законодавства</w:t>
      </w:r>
      <w:r w:rsidR="00314A74">
        <w:rPr>
          <w:lang w:val="uk-UA"/>
        </w:rPr>
        <w:t>.</w:t>
      </w:r>
    </w:p>
    <w:p w:rsidR="0006482E" w:rsidRPr="00441AD3" w:rsidRDefault="00C87548" w:rsidP="00B2683D">
      <w:pPr>
        <w:pStyle w:val="a3"/>
        <w:shd w:val="clear" w:color="auto" w:fill="FFFFFF"/>
        <w:spacing w:before="240" w:beforeAutospacing="0" w:after="0" w:afterAutospacing="0"/>
        <w:ind w:firstLine="567"/>
        <w:rPr>
          <w:bCs/>
          <w:color w:val="000000"/>
          <w:lang w:val="uk-UA"/>
        </w:rPr>
      </w:pPr>
      <w:r w:rsidRPr="00441AD3">
        <w:rPr>
          <w:color w:val="000000"/>
          <w:lang w:val="uk-UA"/>
        </w:rPr>
        <w:t>12</w:t>
      </w:r>
      <w:r w:rsidR="0006482E" w:rsidRPr="00441AD3">
        <w:rPr>
          <w:color w:val="000000"/>
          <w:lang w:val="uk-UA"/>
        </w:rPr>
        <w:t>. В</w:t>
      </w:r>
      <w:r w:rsidRPr="00441AD3">
        <w:rPr>
          <w:color w:val="000000"/>
          <w:lang w:val="uk-UA"/>
        </w:rPr>
        <w:t>изна</w:t>
      </w:r>
      <w:r w:rsidR="0006482E" w:rsidRPr="00441AD3">
        <w:rPr>
          <w:color w:val="000000"/>
          <w:lang w:val="uk-UA"/>
        </w:rPr>
        <w:t xml:space="preserve">ти таким, що втратило чинність рішення Девладівської сільської ради від </w:t>
      </w:r>
      <w:r w:rsidR="00A75258">
        <w:rPr>
          <w:color w:val="000000"/>
          <w:lang w:val="uk-UA"/>
        </w:rPr>
        <w:t>08</w:t>
      </w:r>
      <w:r w:rsidR="0006482E" w:rsidRPr="00441AD3">
        <w:rPr>
          <w:color w:val="000000"/>
          <w:lang w:val="uk-UA"/>
        </w:rPr>
        <w:t>.0</w:t>
      </w:r>
      <w:r w:rsidR="00A75258">
        <w:rPr>
          <w:color w:val="000000"/>
          <w:lang w:val="uk-UA"/>
        </w:rPr>
        <w:t>7</w:t>
      </w:r>
      <w:r w:rsidR="0006482E" w:rsidRPr="00441AD3">
        <w:rPr>
          <w:color w:val="000000"/>
          <w:lang w:val="uk-UA"/>
        </w:rPr>
        <w:t>. 202</w:t>
      </w:r>
      <w:r w:rsidR="00A75258">
        <w:rPr>
          <w:color w:val="000000"/>
          <w:lang w:val="uk-UA"/>
        </w:rPr>
        <w:t>5</w:t>
      </w:r>
      <w:r w:rsidR="0006482E" w:rsidRPr="00441AD3">
        <w:rPr>
          <w:color w:val="000000"/>
          <w:lang w:val="uk-UA"/>
        </w:rPr>
        <w:t xml:space="preserve"> року </w:t>
      </w:r>
      <w:r w:rsidR="00A75258">
        <w:rPr>
          <w:bCs/>
          <w:color w:val="000000"/>
          <w:lang w:val="uk-UA"/>
        </w:rPr>
        <w:t>2958</w:t>
      </w:r>
      <w:r w:rsidR="0006482E" w:rsidRPr="00441AD3">
        <w:rPr>
          <w:bCs/>
          <w:color w:val="000000"/>
          <w:lang w:val="uk-UA"/>
        </w:rPr>
        <w:t>-</w:t>
      </w:r>
      <w:r w:rsidR="00A75258">
        <w:rPr>
          <w:bCs/>
          <w:color w:val="000000"/>
          <w:lang w:val="uk-UA"/>
        </w:rPr>
        <w:t>61</w:t>
      </w:r>
      <w:r w:rsidR="0006482E" w:rsidRPr="00441AD3">
        <w:rPr>
          <w:bCs/>
          <w:color w:val="000000"/>
          <w:lang w:val="uk-UA"/>
        </w:rPr>
        <w:t>/</w:t>
      </w:r>
      <w:r w:rsidR="0006482E" w:rsidRPr="00441AD3">
        <w:rPr>
          <w:bCs/>
          <w:color w:val="000000"/>
          <w:lang w:val="en-US"/>
        </w:rPr>
        <w:t>V</w:t>
      </w:r>
      <w:r w:rsidR="0006482E" w:rsidRPr="00441AD3">
        <w:rPr>
          <w:bCs/>
          <w:color w:val="000000"/>
          <w:lang w:val="uk-UA"/>
        </w:rPr>
        <w:t>ІІІ</w:t>
      </w:r>
      <w:r w:rsidR="0006482E" w:rsidRPr="00441AD3">
        <w:rPr>
          <w:color w:val="000000"/>
          <w:lang w:val="uk-UA"/>
        </w:rPr>
        <w:t xml:space="preserve"> «</w:t>
      </w:r>
      <w:r w:rsidR="0006482E" w:rsidRPr="00441AD3">
        <w:rPr>
          <w:bCs/>
          <w:color w:val="000000"/>
          <w:lang w:val="uk-UA"/>
        </w:rPr>
        <w:t xml:space="preserve">Про встановлення туристичного збору на території Девладівської сільської ради» </w:t>
      </w:r>
      <w:r w:rsidR="0006482E" w:rsidRPr="00441AD3">
        <w:rPr>
          <w:color w:val="000000"/>
          <w:lang w:val="uk-UA"/>
        </w:rPr>
        <w:t>з 01 січня 202</w:t>
      </w:r>
      <w:r w:rsidR="00A75258">
        <w:rPr>
          <w:color w:val="000000"/>
          <w:lang w:val="uk-UA"/>
        </w:rPr>
        <w:t>7</w:t>
      </w:r>
      <w:r w:rsidR="0006482E" w:rsidRPr="00441AD3">
        <w:rPr>
          <w:color w:val="000000"/>
          <w:lang w:val="uk-UA"/>
        </w:rPr>
        <w:t xml:space="preserve"> року</w:t>
      </w:r>
      <w:r w:rsidR="0006482E" w:rsidRPr="00441AD3">
        <w:rPr>
          <w:bCs/>
          <w:color w:val="000000"/>
          <w:lang w:val="uk-UA"/>
        </w:rPr>
        <w:t>.</w:t>
      </w:r>
    </w:p>
    <w:p w:rsidR="0006482E" w:rsidRPr="00441AD3" w:rsidRDefault="00C87548" w:rsidP="00B2683D">
      <w:pPr>
        <w:pStyle w:val="a3"/>
        <w:shd w:val="clear" w:color="auto" w:fill="FFFFFF"/>
        <w:spacing w:before="240" w:beforeAutospacing="0" w:after="0" w:afterAutospacing="0" w:line="0" w:lineRule="atLeast"/>
        <w:ind w:firstLine="567"/>
        <w:jc w:val="both"/>
        <w:rPr>
          <w:color w:val="000000"/>
          <w:lang w:val="uk-UA"/>
        </w:rPr>
      </w:pPr>
      <w:r w:rsidRPr="00441AD3">
        <w:rPr>
          <w:color w:val="000000"/>
          <w:lang w:val="uk-UA"/>
        </w:rPr>
        <w:t>13</w:t>
      </w:r>
      <w:r w:rsidR="0006482E" w:rsidRPr="00441AD3">
        <w:rPr>
          <w:color w:val="000000"/>
          <w:lang w:val="uk-UA"/>
        </w:rPr>
        <w:t xml:space="preserve">. Контроль за виконанням даного рішення покласти на постійну комісію з питань фінансів, бюджету, планування соціально–економічного розвитку, інвестицій та міжнародного співробітництва. </w:t>
      </w:r>
    </w:p>
    <w:p w:rsidR="0006482E" w:rsidRPr="005B41BE" w:rsidRDefault="0006482E" w:rsidP="0006482E">
      <w:pPr>
        <w:pStyle w:val="a3"/>
        <w:shd w:val="clear" w:color="auto" w:fill="FFFFFF"/>
        <w:spacing w:line="0" w:lineRule="atLeast"/>
        <w:jc w:val="both"/>
        <w:rPr>
          <w:color w:val="000000"/>
          <w:lang w:val="uk-UA"/>
        </w:rPr>
      </w:pPr>
    </w:p>
    <w:p w:rsidR="00EF2A43" w:rsidRDefault="00EF2A43" w:rsidP="00EF2A43">
      <w:pPr>
        <w:pStyle w:val="a3"/>
        <w:shd w:val="clear" w:color="auto" w:fill="FFFFFF"/>
        <w:spacing w:line="0" w:lineRule="atLeast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</w:t>
      </w:r>
      <w:r w:rsidR="0006482E" w:rsidRPr="005B41BE">
        <w:rPr>
          <w:b/>
          <w:color w:val="000000"/>
          <w:lang w:val="uk-UA"/>
        </w:rPr>
        <w:t xml:space="preserve">ільський голова                   </w:t>
      </w:r>
      <w:r>
        <w:rPr>
          <w:b/>
          <w:color w:val="000000"/>
          <w:lang w:val="uk-UA"/>
        </w:rPr>
        <w:t xml:space="preserve">                               </w:t>
      </w:r>
      <w:r w:rsidR="0006482E" w:rsidRPr="005B41BE">
        <w:rPr>
          <w:b/>
          <w:color w:val="000000"/>
          <w:lang w:val="uk-UA"/>
        </w:rPr>
        <w:t xml:space="preserve">                 </w:t>
      </w:r>
      <w:r>
        <w:rPr>
          <w:b/>
          <w:color w:val="000000"/>
          <w:lang w:val="uk-UA"/>
        </w:rPr>
        <w:t xml:space="preserve">  </w:t>
      </w:r>
      <w:r w:rsidR="0006482E" w:rsidRPr="005B41BE">
        <w:rPr>
          <w:b/>
          <w:color w:val="000000"/>
          <w:lang w:val="uk-UA"/>
        </w:rPr>
        <w:t xml:space="preserve">   Олена НЕЛІПА</w:t>
      </w:r>
    </w:p>
    <w:p w:rsidR="00EF2A43" w:rsidRDefault="0006482E" w:rsidP="00EF2A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5B41BE">
        <w:rPr>
          <w:bCs/>
          <w:color w:val="000000"/>
          <w:lang w:val="uk-UA"/>
        </w:rPr>
        <w:t>с-ще Девладове</w:t>
      </w:r>
    </w:p>
    <w:p w:rsidR="00EF2A43" w:rsidRPr="00EF2A43" w:rsidRDefault="003351DA" w:rsidP="00EF2A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>
        <w:rPr>
          <w:bCs/>
          <w:color w:val="000000"/>
          <w:lang w:val="uk-UA"/>
        </w:rPr>
        <w:t>______________</w:t>
      </w:r>
      <w:r w:rsidR="00EF2A43">
        <w:rPr>
          <w:bCs/>
          <w:color w:val="000000"/>
          <w:lang w:val="uk-UA"/>
        </w:rPr>
        <w:t>202</w:t>
      </w:r>
      <w:r w:rsidR="00A75258">
        <w:rPr>
          <w:bCs/>
          <w:color w:val="000000"/>
          <w:lang w:val="uk-UA"/>
        </w:rPr>
        <w:t>6</w:t>
      </w:r>
      <w:r w:rsidR="00EF2A43">
        <w:rPr>
          <w:bCs/>
          <w:color w:val="000000"/>
          <w:lang w:val="uk-UA"/>
        </w:rPr>
        <w:t xml:space="preserve"> року</w:t>
      </w:r>
    </w:p>
    <w:p w:rsidR="00EF2A43" w:rsidRDefault="00EF2A43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№ </w:t>
      </w:r>
      <w:r w:rsidR="003351DA">
        <w:rPr>
          <w:bCs/>
          <w:color w:val="000000"/>
          <w:lang w:val="uk-UA"/>
        </w:rPr>
        <w:t>__________</w:t>
      </w:r>
      <w:r>
        <w:rPr>
          <w:bCs/>
          <w:color w:val="000000"/>
          <w:lang w:val="uk-UA"/>
        </w:rPr>
        <w:t>/</w:t>
      </w:r>
      <w:r>
        <w:rPr>
          <w:bCs/>
          <w:color w:val="000000"/>
          <w:lang w:val="en-US"/>
        </w:rPr>
        <w:t>V</w:t>
      </w:r>
      <w:r>
        <w:rPr>
          <w:bCs/>
          <w:color w:val="000000"/>
          <w:lang w:val="uk-UA"/>
        </w:rPr>
        <w:t>ІІІ</w:t>
      </w: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</w:p>
    <w:p w:rsidR="00D27359" w:rsidRDefault="00D27359" w:rsidP="00EF2A4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  <w:sectPr w:rsidR="00D27359" w:rsidSect="00310C14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D27359" w:rsidRPr="00D27948" w:rsidRDefault="00D27359" w:rsidP="00D27359">
      <w:pPr>
        <w:spacing w:line="276" w:lineRule="auto"/>
        <w:jc w:val="right"/>
        <w:rPr>
          <w:lang w:val="uk-UA"/>
        </w:rPr>
      </w:pPr>
      <w:r w:rsidRPr="00D27948">
        <w:rPr>
          <w:lang w:val="uk-UA"/>
        </w:rPr>
        <w:lastRenderedPageBreak/>
        <w:t>Додаток №1</w:t>
      </w:r>
    </w:p>
    <w:p w:rsidR="00D27359" w:rsidRPr="00D27948" w:rsidRDefault="00D27359" w:rsidP="00D27359">
      <w:pPr>
        <w:jc w:val="right"/>
        <w:rPr>
          <w:lang w:val="uk-UA"/>
        </w:rPr>
      </w:pPr>
      <w:r w:rsidRPr="00D27948">
        <w:rPr>
          <w:lang w:val="uk-UA"/>
        </w:rPr>
        <w:t>До рішення від «__» _______  202</w:t>
      </w:r>
      <w:r>
        <w:rPr>
          <w:lang w:val="uk-UA"/>
        </w:rPr>
        <w:t>6</w:t>
      </w:r>
      <w:r w:rsidRPr="00D27948">
        <w:rPr>
          <w:lang w:val="uk-UA"/>
        </w:rPr>
        <w:t xml:space="preserve"> року</w:t>
      </w:r>
    </w:p>
    <w:p w:rsidR="00D27359" w:rsidRPr="00D27948" w:rsidRDefault="00D27359" w:rsidP="00D27359">
      <w:pPr>
        <w:jc w:val="right"/>
        <w:rPr>
          <w:lang w:val="uk-UA"/>
        </w:rPr>
      </w:pPr>
      <w:r w:rsidRPr="00D27948">
        <w:rPr>
          <w:lang w:val="uk-UA"/>
        </w:rPr>
        <w:t>№ ________ /</w:t>
      </w:r>
      <w:r w:rsidRPr="00D27948">
        <w:rPr>
          <w:lang w:val="en-US"/>
        </w:rPr>
        <w:t>V</w:t>
      </w:r>
      <w:r w:rsidRPr="00D27948">
        <w:rPr>
          <w:lang w:val="uk-UA"/>
        </w:rPr>
        <w:t>ІІІ</w:t>
      </w:r>
    </w:p>
    <w:p w:rsidR="00D27359" w:rsidRPr="00AC7CB0" w:rsidRDefault="00D27359" w:rsidP="00D27359">
      <w:pPr>
        <w:pStyle w:val="af0"/>
        <w:shd w:val="clear" w:color="auto" w:fill="FFFFFF"/>
        <w:spacing w:before="0"/>
        <w:rPr>
          <w:rFonts w:ascii="Times New Roman" w:hAnsi="Times New Roman"/>
          <w:noProof/>
          <w:sz w:val="28"/>
          <w:szCs w:val="28"/>
          <w:lang w:val="ru-RU"/>
        </w:rPr>
      </w:pPr>
      <w:r w:rsidRPr="00D27359">
        <w:rPr>
          <w:rFonts w:ascii="Times New Roman" w:hAnsi="Times New Roman"/>
          <w:noProof/>
          <w:sz w:val="28"/>
          <w:szCs w:val="28"/>
          <w:lang w:eastAsia="uk-UA"/>
        </w:rPr>
        <w:br/>
      </w:r>
      <w:r w:rsidRPr="00AC7CB0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AC7CB0">
        <w:rPr>
          <w:rFonts w:ascii="Times New Roman" w:hAnsi="Times New Roman"/>
          <w:noProof/>
          <w:sz w:val="28"/>
          <w:szCs w:val="28"/>
          <w:lang w:val="ru-RU"/>
        </w:rPr>
        <w:br/>
      </w:r>
      <w:r w:rsidRPr="00C764CF">
        <w:rPr>
          <w:rFonts w:ascii="Times New Roman" w:hAnsi="Times New Roman"/>
          <w:noProof/>
          <w:sz w:val="28"/>
          <w:szCs w:val="28"/>
          <w:lang w:val="ru-RU" w:eastAsia="uk-UA"/>
        </w:rPr>
        <w:t>туристичного збору та перелік пільг, наданих за рішенням органу місцевого самоврядування</w:t>
      </w:r>
    </w:p>
    <w:p w:rsidR="00D27359" w:rsidRPr="00FF235D" w:rsidRDefault="00D27359" w:rsidP="00D27359">
      <w:pPr>
        <w:pStyle w:val="af0"/>
        <w:shd w:val="clear" w:color="auto" w:fill="FFFFFF"/>
        <w:rPr>
          <w:rFonts w:ascii="Times New Roman" w:hAnsi="Times New Roman"/>
          <w:noProof/>
          <w:sz w:val="28"/>
          <w:szCs w:val="28"/>
          <w:lang w:val="ru-RU" w:eastAsia="uk-UA"/>
        </w:rPr>
      </w:pP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D27359" w:rsidRPr="00493808" w:rsidTr="00CC4B15">
        <w:trPr>
          <w:trHeight w:val="375"/>
        </w:trPr>
        <w:tc>
          <w:tcPr>
            <w:tcW w:w="2283" w:type="dxa"/>
            <w:hideMark/>
          </w:tcPr>
          <w:p w:rsidR="00D27359" w:rsidRPr="00493808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493808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493808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121F32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 w:eastAsia="uk-UA"/>
              </w:rPr>
            </w:pPr>
            <w:r w:rsidRPr="0049380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> 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uk-UA"/>
              </w:rPr>
              <w:t>045560000</w:t>
            </w:r>
          </w:p>
        </w:tc>
      </w:tr>
    </w:tbl>
    <w:p w:rsidR="00D27359" w:rsidRPr="00493808" w:rsidRDefault="00D27359" w:rsidP="00D27359">
      <w:pPr>
        <w:shd w:val="clear" w:color="auto" w:fill="FFFFFF"/>
        <w:rPr>
          <w:rFonts w:ascii="Calibri" w:hAnsi="Calibri"/>
          <w:noProof/>
          <w:lang w:val="en-AU"/>
        </w:rPr>
      </w:pPr>
    </w:p>
    <w:tbl>
      <w:tblPr>
        <w:tblW w:w="51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927"/>
        <w:gridCol w:w="1469"/>
        <w:gridCol w:w="1448"/>
        <w:gridCol w:w="2234"/>
        <w:gridCol w:w="2002"/>
        <w:gridCol w:w="1457"/>
        <w:gridCol w:w="2453"/>
        <w:gridCol w:w="2450"/>
      </w:tblGrid>
      <w:tr w:rsidR="00D27359" w:rsidRPr="00493808" w:rsidTr="00CC4B15">
        <w:trPr>
          <w:trHeight w:val="253"/>
        </w:trPr>
        <w:tc>
          <w:tcPr>
            <w:tcW w:w="16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493808" w:rsidRDefault="00D27359" w:rsidP="00CC4B15">
            <w:pPr>
              <w:widowControl w:val="0"/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  <w:r w:rsidRPr="00493808">
              <w:rPr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8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widowControl w:val="0"/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 w:rsidRPr="00FF235D">
              <w:rPr>
                <w:noProof/>
                <w:spacing w:val="-4"/>
                <w:sz w:val="22"/>
                <w:szCs w:val="22"/>
                <w:lang w:eastAsia="uk-UA"/>
              </w:rPr>
              <w:t>Орган місцевого самоврядування, що прийняв рішення</w:t>
            </w:r>
            <w:r w:rsidRPr="00FF235D">
              <w:rPr>
                <w:noProof/>
                <w:spacing w:val="-4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5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widowControl w:val="0"/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 w:rsidRPr="00FF235D">
              <w:rPr>
                <w:noProof/>
                <w:spacing w:val="-4"/>
                <w:sz w:val="22"/>
                <w:szCs w:val="22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D27359" w:rsidRPr="00493808" w:rsidTr="00CC4B15">
        <w:trPr>
          <w:trHeight w:val="312"/>
        </w:trPr>
        <w:tc>
          <w:tcPr>
            <w:tcW w:w="16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rPr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8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rPr>
                <w:noProof/>
                <w:spacing w:val="-4"/>
                <w:sz w:val="22"/>
                <w:szCs w:val="22"/>
                <w:lang w:eastAsia="uk-UA"/>
              </w:rPr>
            </w:pPr>
          </w:p>
        </w:tc>
        <w:tc>
          <w:tcPr>
            <w:tcW w:w="15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rPr>
                <w:noProof/>
                <w:spacing w:val="-4"/>
                <w:sz w:val="22"/>
                <w:szCs w:val="22"/>
                <w:lang w:eastAsia="uk-UA"/>
              </w:rPr>
            </w:pPr>
          </w:p>
        </w:tc>
      </w:tr>
      <w:tr w:rsidR="00D27359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 xml:space="preserve">дата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>дата набрання чинності</w:t>
            </w:r>
            <w:r w:rsidRPr="00493808">
              <w:rPr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 w:rsidRPr="00FF235D">
              <w:rPr>
                <w:noProof/>
                <w:spacing w:val="-4"/>
                <w:sz w:val="22"/>
                <w:szCs w:val="22"/>
                <w:lang w:eastAsia="uk-UA"/>
              </w:rPr>
              <w:t>дата, з якої застосо-вуються ставки</w:t>
            </w:r>
            <w:r w:rsidRPr="00FF235D">
              <w:rPr>
                <w:noProof/>
                <w:spacing w:val="-4"/>
                <w:sz w:val="22"/>
                <w:szCs w:val="22"/>
                <w:vertAlign w:val="superscript"/>
                <w:lang w:eastAsia="uk-UA"/>
              </w:rPr>
              <w:t xml:space="preserve">2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 xml:space="preserve">код </w:t>
            </w: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br/>
              <w:t xml:space="preserve">згідно </w:t>
            </w: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br/>
              <w:t>з КАТОТТГ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 xml:space="preserve">код </w:t>
            </w: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br/>
              <w:t>згідно з ЄДРПОУ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 xml:space="preserve">код згідно </w:t>
            </w: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br/>
              <w:t>з КАТОТТГ</w:t>
            </w:r>
            <w:r w:rsidRPr="00493808">
              <w:rPr>
                <w:noProof/>
                <w:spacing w:val="-4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493808">
              <w:rPr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D27359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359" w:rsidRPr="00FF235D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18"/>
                <w:szCs w:val="18"/>
                <w:lang w:val="en-AU" w:eastAsia="uk-UA"/>
              </w:rPr>
            </w:pPr>
            <w:r w:rsidRPr="00FF235D">
              <w:rPr>
                <w:noProof/>
                <w:spacing w:val="-4"/>
                <w:sz w:val="18"/>
                <w:szCs w:val="18"/>
                <w:lang w:val="en-AU" w:eastAsia="uk-UA"/>
              </w:rPr>
              <w:t>9</w:t>
            </w:r>
          </w:p>
        </w:tc>
      </w:tr>
      <w:tr w:rsidR="00D27359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359" w:rsidRPr="00493808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59" w:rsidRPr="003172F7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59" w:rsidRPr="00A66342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359" w:rsidRPr="00E735D9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7359" w:rsidRPr="00E735D9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D27359" w:rsidRPr="00E735D9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59" w:rsidRPr="00E735D9" w:rsidRDefault="00D27359" w:rsidP="00CC4B15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359" w:rsidRPr="00D62115" w:rsidRDefault="00D27359" w:rsidP="00CC4B1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D62115">
              <w:rPr>
                <w:color w:val="000000"/>
                <w:sz w:val="22"/>
                <w:szCs w:val="22"/>
              </w:rPr>
              <w:t>UA12060110010017047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359" w:rsidRPr="00027EB7" w:rsidRDefault="00D27359" w:rsidP="00CC4B15">
            <w:r w:rsidRPr="00027EB7">
              <w:t>Девладове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UA12060110020059006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Андріївка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UA12060110030060012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Вербове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UA12060110040069264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Веселе Поле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UA12060110050079767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Водяне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UA12060110060094449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Володимирівка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UA12060110070094347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Ганно-Миколаївка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UA12060110080043036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Гончарове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lastRenderedPageBreak/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lastRenderedPageBreak/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UA12060110090013689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Грушки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lastRenderedPageBreak/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UA12060110100019423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Довгівка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UA12060110110050829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Зав’ялівка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UA12060110120023613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Зелений Гай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UA12060110130046364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Ковалеве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UA12060110140067149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Кодак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UA12060110150022287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Кринички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UA12060110160075552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Криничувате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UA12060110170058491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Любе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UA12060110180010266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Макорти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UA12060110190092975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Мар’є-Дмитрівка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UA12060110200030635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Мар’є-Костянтинівка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  <w:bookmarkStart w:id="0" w:name="_GoBack"/>
            <w:bookmarkEnd w:id="0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UA12060110210059319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Мар’ївка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UA12060110220042037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Мотина Балка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UA12060110230036907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Нова Зоря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UA12060110240010739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Новомихайлівка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UA12060110250043283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Олександрівка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UA12060110260021702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Ордо-Василівка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UA12060110270080905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Козацька Слобода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UA12060110280092124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Райполе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lastRenderedPageBreak/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UA12060110290026123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Сергіївка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UA12060110300093069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Спокій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UA12060110310087309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Поле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UA12060110320088176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Яр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UA12060110330097766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Pr="00027EB7" w:rsidRDefault="00CC3200" w:rsidP="00CC3200">
            <w:r w:rsidRPr="00027EB7">
              <w:t>Південне</w:t>
            </w:r>
          </w:p>
        </w:tc>
      </w:tr>
      <w:tr w:rsidR="00CC3200" w:rsidRPr="00493808" w:rsidTr="00CC4B15">
        <w:trPr>
          <w:trHeight w:val="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  <w:r w:rsidRPr="003172F7">
              <w:rPr>
                <w:noProof/>
                <w:spacing w:val="-4"/>
                <w:sz w:val="22"/>
                <w:szCs w:val="22"/>
                <w:lang w:val="en-AU" w:eastAsia="uk-UA"/>
              </w:rPr>
              <w:t>_____ /VІІІ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493808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en-AU" w:eastAsia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3172F7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val="uk-UA" w:eastAsia="uk-UA"/>
              </w:rPr>
            </w:pPr>
            <w:r>
              <w:rPr>
                <w:noProof/>
                <w:spacing w:val="-4"/>
                <w:sz w:val="22"/>
                <w:szCs w:val="22"/>
                <w:lang w:val="uk-UA" w:eastAsia="uk-UA"/>
              </w:rPr>
              <w:t>01.01.2027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A66342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noProof/>
                <w:spacing w:val="-4"/>
                <w:sz w:val="22"/>
                <w:szCs w:val="22"/>
                <w:lang w:eastAsia="uk-UA"/>
              </w:rPr>
              <w:t>01.01.2027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UA12060110000015305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>Девладівська</w:t>
            </w:r>
          </w:p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E735D9">
              <w:rPr>
                <w:noProof/>
                <w:spacing w:val="-4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200" w:rsidRPr="00E735D9" w:rsidRDefault="00CC3200" w:rsidP="00CC3200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E735D9">
              <w:rPr>
                <w:noProof/>
                <w:spacing w:val="-4"/>
                <w:sz w:val="20"/>
                <w:lang w:val="en-AU" w:eastAsia="uk-UA"/>
              </w:rPr>
              <w:t>04525219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200" w:rsidRPr="00D62115" w:rsidRDefault="00CC3200" w:rsidP="00CC3200">
            <w:pPr>
              <w:rPr>
                <w:color w:val="000000"/>
                <w:sz w:val="22"/>
                <w:szCs w:val="22"/>
              </w:rPr>
            </w:pPr>
            <w:r w:rsidRPr="00D62115">
              <w:rPr>
                <w:color w:val="000000"/>
                <w:sz w:val="22"/>
                <w:szCs w:val="22"/>
              </w:rPr>
              <w:t>UA12060110340076603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200" w:rsidRDefault="00CC3200" w:rsidP="00CC3200">
            <w:r w:rsidRPr="00027EB7">
              <w:t>Потоцьке</w:t>
            </w:r>
          </w:p>
        </w:tc>
      </w:tr>
    </w:tbl>
    <w:p w:rsidR="00D27359" w:rsidRDefault="00D27359" w:rsidP="00D27359">
      <w:pPr>
        <w:widowControl w:val="0"/>
        <w:rPr>
          <w:noProof/>
          <w:lang w:val="uk-UA"/>
        </w:rPr>
      </w:pPr>
      <w:r w:rsidRPr="00E92630">
        <w:rPr>
          <w:noProof/>
          <w:lang w:val="uk-UA"/>
        </w:rPr>
        <w:t xml:space="preserve"> </w:t>
      </w:r>
    </w:p>
    <w:p w:rsidR="00D41D4E" w:rsidRDefault="00D41D4E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D27359" w:rsidRDefault="00D27359" w:rsidP="00D2735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  <w:sectPr w:rsidR="00D27359" w:rsidSect="00D27359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tbl>
      <w:tblPr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571"/>
        <w:gridCol w:w="3662"/>
        <w:gridCol w:w="1560"/>
        <w:gridCol w:w="1538"/>
      </w:tblGrid>
      <w:tr w:rsidR="00D27359" w:rsidRPr="00B15039" w:rsidTr="00CC4B15">
        <w:trPr>
          <w:trHeight w:val="20"/>
          <w:tblHeader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Код виду місця проживання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Pr="00B1503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Найменування виду місця проживання, категорія пільг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Ставки збору за видами туризму, розмір пільги, відсотків</w:t>
            </w:r>
          </w:p>
        </w:tc>
      </w:tr>
      <w:tr w:rsidR="00D27359" w:rsidRPr="00B15039" w:rsidTr="00CC4B15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41680B" w:rsidRDefault="00D27359" w:rsidP="00CC4B15">
            <w:pPr>
              <w:shd w:val="clear" w:color="auto" w:fill="FFFFFF"/>
              <w:rPr>
                <w:noProof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41680B" w:rsidRDefault="00D27359" w:rsidP="00CC4B15">
            <w:pPr>
              <w:shd w:val="clear" w:color="auto" w:fill="FFFFFF"/>
              <w:rPr>
                <w:noProof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41680B" w:rsidRDefault="00D27359" w:rsidP="00CC4B15">
            <w:pPr>
              <w:shd w:val="clear" w:color="auto" w:fill="FFFFFF"/>
              <w:rPr>
                <w:noProof/>
                <w:lang w:eastAsia="uk-UA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внутрішній туризм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в’їзний туризм</w:t>
            </w:r>
          </w:p>
        </w:tc>
      </w:tr>
      <w:tr w:rsidR="00D27359" w:rsidRPr="00B15039" w:rsidTr="00CC4B15">
        <w:trPr>
          <w:trHeight w:val="20"/>
          <w:tblHeader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Ставки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1.0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всі об’єкти, що використовуються для тимчасового проживання</w:t>
            </w:r>
            <w:r w:rsidRPr="0041680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1.0.0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5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1.0.1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1.0.n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в розрізі видів місць проживання</w:t>
            </w:r>
            <w:r w:rsidRPr="0041680B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6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готелі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кемпінги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мотелі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гуртожитки для приїжджих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хостели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будинки відпочинку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туристичні бази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гірські притулки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табори для відпочинку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пансіонати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інші заклади готельного типу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санаторно-курортні заклади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житловий будинок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прибудова до житлового будинку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квартира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котедж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кімната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садовий будинок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1.1.19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дачний будинок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3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інші об’єкти, що використовуються для тимчасового проживання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1.1.20.1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1.1.20.n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D27359" w:rsidRDefault="00D27359" w:rsidP="00D27359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-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2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Пільги (відсотків до ставки збору)</w:t>
            </w:r>
            <w:r w:rsidRPr="0041680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групи платників (за наявності)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2.1.n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</w:t>
            </w:r>
          </w:p>
        </w:tc>
        <w:tc>
          <w:tcPr>
            <w:tcW w:w="4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41680B" w:rsidRDefault="00D27359" w:rsidP="00CC4B15">
            <w:pPr>
              <w:pStyle w:val="af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видами місць проживання (за наявності)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2.2.1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D27359" w:rsidRPr="00B15039" w:rsidTr="00CC4B15">
        <w:trPr>
          <w:trHeight w:val="2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2.2.n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</w:tbl>
    <w:p w:rsidR="00D27359" w:rsidRPr="00B15039" w:rsidRDefault="00D27359" w:rsidP="00D27359">
      <w:pPr>
        <w:shd w:val="clear" w:color="auto" w:fill="FFFFFF"/>
        <w:rPr>
          <w:noProof/>
          <w:sz w:val="28"/>
          <w:szCs w:val="28"/>
          <w:lang w:val="en-AU"/>
        </w:rPr>
      </w:pPr>
      <w:r w:rsidRPr="00B15039">
        <w:rPr>
          <w:noProof/>
          <w:sz w:val="28"/>
          <w:szCs w:val="28"/>
          <w:lang w:val="en-AU"/>
        </w:rPr>
        <w:t>______</w:t>
      </w:r>
    </w:p>
    <w:p w:rsidR="00D27359" w:rsidRPr="0041680B" w:rsidRDefault="00D27359" w:rsidP="00D27359">
      <w:pPr>
        <w:shd w:val="clear" w:color="auto" w:fill="FFFFFF"/>
        <w:ind w:left="1036" w:hanging="1036"/>
        <w:jc w:val="both"/>
        <w:rPr>
          <w:noProof/>
          <w:sz w:val="22"/>
          <w:szCs w:val="22"/>
        </w:rPr>
      </w:pPr>
      <w:r w:rsidRPr="0041680B">
        <w:rPr>
          <w:noProof/>
          <w:sz w:val="22"/>
          <w:szCs w:val="22"/>
        </w:rPr>
        <w:t>Примітка. КАТОТТГ - Кодифікатор адміністративно-територіальних одиниць та територій територіальних громад, затверджений наказом Мінрегіону від 26 листопада 2020 р. № 290.</w:t>
      </w:r>
    </w:p>
    <w:tbl>
      <w:tblPr>
        <w:tblpPr w:leftFromText="180" w:rightFromText="180" w:vertAnchor="text" w:horzAnchor="margin" w:tblpY="69"/>
        <w:tblW w:w="5292" w:type="pct"/>
        <w:tblLook w:val="04A0" w:firstRow="1" w:lastRow="0" w:firstColumn="1" w:lastColumn="0" w:noHBand="0" w:noVBand="1"/>
      </w:tblPr>
      <w:tblGrid>
        <w:gridCol w:w="292"/>
        <w:gridCol w:w="9718"/>
      </w:tblGrid>
      <w:tr w:rsidR="00D27359" w:rsidRPr="00CC3200" w:rsidTr="00CC4B15">
        <w:trPr>
          <w:trHeight w:val="20"/>
        </w:trPr>
        <w:tc>
          <w:tcPr>
            <w:tcW w:w="146" w:type="pct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854" w:type="pct"/>
            <w:hideMark/>
          </w:tcPr>
          <w:p w:rsidR="00D27359" w:rsidRPr="00B15039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D27359" w:rsidRPr="00B15039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854" w:type="pct"/>
          </w:tcPr>
          <w:p w:rsidR="00D27359" w:rsidRPr="0041680B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а також податкові пільги з їх сплати,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 дата, з якої застосовуються ставки та пільги, зазначається дата, що визначена в рішенні (у “базовому” рішенні, - якщо зміни до нього не вносилися, або у рішенні, яким вносилися зміни щодо ставок та пільг).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D27359" w:rsidRPr="00CC3200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4854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D27359" w:rsidRPr="00B15039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854" w:type="pct"/>
          </w:tcPr>
          <w:p w:rsidR="00D27359" w:rsidRPr="0041680B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D27359" w:rsidRPr="00B15039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854" w:type="pct"/>
          </w:tcPr>
          <w:p w:rsidR="00D27359" w:rsidRPr="0041680B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Додатковий код зазначається у разі необхідності для певного коду виду місця проживання встановити додаткову ставку (наприклад, ставку для місць проживання, які мають певні ознаки або умови використання, або ставку, яка поряд з основною ставкою діє протягом обмеженого періоду). У такому разі за рядком з потрібним кодом виду місця проживання додається новий рядок, у графі “Код виду місця проживання” зазначається такий самий код виду місця проживання, у графі “Додатковий код” - код у цифровому форматі “хх” починаючи</w:t>
            </w: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з 01, у графі “Види місць проживання, категорія пільг” зазначається опис особливостей, згідно з якими встановлюється окрема ставка. Для додаткових рядків заповнення графи “Код виду місця проживання” обов’язкове.</w:t>
            </w:r>
          </w:p>
        </w:tc>
      </w:tr>
      <w:tr w:rsidR="00D27359" w:rsidRPr="00B15039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4854" w:type="pct"/>
          </w:tcPr>
          <w:p w:rsidR="00D27359" w:rsidRPr="0041680B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 разі заповнення розділу 1.0 розділ 1.1 не заповнюється. У разі заповнення розділу 1.1 розділ 1.0 не заповнюється.</w:t>
            </w:r>
          </w:p>
        </w:tc>
      </w:tr>
      <w:tr w:rsidR="00D27359" w:rsidRPr="00B15039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854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Рядок 1.0.0 заповнюється у разі встановлення однакових ставок для всіх об’єктів, що використовуються для тимчасового розміщення. Якщо ставки встановлюються для об’єктів тимчасового розміщення за певним критерієм (наприклад, вартість проживання), такі критерії та ставки зазначаються у рядках 1.0.1-1.0.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n</w:t>
            </w: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, де 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n</w:t>
            </w: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- кількість критеріїв. 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У разі заповнення рядка 1.0.0 </w:t>
            </w:r>
            <w:r w:rsidRPr="00B1503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рядки 1.0.1-1.0.n не заповнюються.</w:t>
            </w:r>
          </w:p>
        </w:tc>
      </w:tr>
      <w:tr w:rsidR="00D27359" w:rsidRPr="00B15039" w:rsidTr="00CC4B15">
        <w:trPr>
          <w:trHeight w:val="20"/>
        </w:trPr>
        <w:tc>
          <w:tcPr>
            <w:tcW w:w="146" w:type="pct"/>
          </w:tcPr>
          <w:p w:rsidR="00D27359" w:rsidRPr="00B15039" w:rsidRDefault="00D27359" w:rsidP="00CC4B15">
            <w:pPr>
              <w:pStyle w:val="af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B1503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lastRenderedPageBreak/>
              <w:t>8</w:t>
            </w:r>
          </w:p>
        </w:tc>
        <w:tc>
          <w:tcPr>
            <w:tcW w:w="4854" w:type="pct"/>
          </w:tcPr>
          <w:p w:rsidR="00D27359" w:rsidRPr="0041680B" w:rsidRDefault="00D27359" w:rsidP="00CC4B15">
            <w:pPr>
              <w:pStyle w:val="af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1680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Пільги визначаються з урахуванням норм підпункту 12.3.7 пункту 12.3 статті 12, пункту 30.2 статті 30 Податкового кодексу України. Зазначається кількість відсотків, на яку зменшується розмір ставки туристичного збору.</w:t>
            </w:r>
          </w:p>
        </w:tc>
      </w:tr>
    </w:tbl>
    <w:p w:rsidR="00D27359" w:rsidRPr="0041680B" w:rsidRDefault="00D27359" w:rsidP="00D27359">
      <w:pPr>
        <w:shd w:val="clear" w:color="auto" w:fill="FFFFFF"/>
        <w:ind w:left="1036" w:hanging="1036"/>
        <w:jc w:val="both"/>
        <w:rPr>
          <w:noProof/>
          <w:sz w:val="22"/>
          <w:szCs w:val="22"/>
        </w:rPr>
      </w:pPr>
    </w:p>
    <w:p w:rsidR="00D27359" w:rsidRDefault="00D27359" w:rsidP="00D27359">
      <w:pPr>
        <w:shd w:val="clear" w:color="auto" w:fill="FFFFFF"/>
        <w:ind w:left="1036" w:hanging="1036"/>
        <w:jc w:val="both"/>
        <w:rPr>
          <w:noProof/>
          <w:sz w:val="22"/>
          <w:szCs w:val="22"/>
        </w:rPr>
      </w:pPr>
    </w:p>
    <w:p w:rsidR="00D27359" w:rsidRDefault="00D27359" w:rsidP="00D27359">
      <w:pPr>
        <w:shd w:val="clear" w:color="auto" w:fill="FFFFFF"/>
        <w:ind w:left="1036" w:hanging="1036"/>
        <w:jc w:val="both"/>
        <w:rPr>
          <w:noProof/>
          <w:sz w:val="22"/>
          <w:szCs w:val="22"/>
        </w:rPr>
      </w:pPr>
    </w:p>
    <w:p w:rsidR="00D27359" w:rsidRDefault="00D27359" w:rsidP="00D27359">
      <w:pPr>
        <w:shd w:val="clear" w:color="auto" w:fill="FFFFFF"/>
        <w:ind w:left="1036" w:hanging="1036"/>
        <w:jc w:val="both"/>
        <w:rPr>
          <w:noProof/>
          <w:sz w:val="22"/>
          <w:szCs w:val="22"/>
        </w:rPr>
      </w:pPr>
    </w:p>
    <w:p w:rsidR="00D27359" w:rsidRPr="00D27359" w:rsidRDefault="00D27359" w:rsidP="00D27359">
      <w:pPr>
        <w:shd w:val="clear" w:color="auto" w:fill="FFFFFF"/>
        <w:ind w:left="1036" w:hanging="1036"/>
        <w:jc w:val="both"/>
        <w:rPr>
          <w:b/>
          <w:noProof/>
          <w:lang w:val="uk-UA"/>
        </w:rPr>
      </w:pPr>
      <w:r w:rsidRPr="00D27359">
        <w:rPr>
          <w:b/>
          <w:noProof/>
          <w:lang w:val="uk-UA"/>
        </w:rPr>
        <w:t>Секретар сільсьської ради                                                             Антоніна МІКУЛІЧ</w:t>
      </w:r>
    </w:p>
    <w:p w:rsidR="00D27359" w:rsidRPr="00B15039" w:rsidRDefault="00D27359" w:rsidP="00D27359">
      <w:pPr>
        <w:shd w:val="clear" w:color="auto" w:fill="FFFFFF"/>
        <w:rPr>
          <w:noProof/>
          <w:vanish/>
          <w:lang w:val="en-AU"/>
        </w:rPr>
      </w:pPr>
    </w:p>
    <w:sectPr w:rsidR="00D27359" w:rsidRPr="00B15039" w:rsidSect="00B15039">
      <w:headerReference w:type="even" r:id="rId9"/>
      <w:pgSz w:w="11907" w:h="16840" w:code="9"/>
      <w:pgMar w:top="1134" w:right="1531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2D" w:rsidRDefault="00D3322D">
      <w:r>
        <w:separator/>
      </w:r>
    </w:p>
  </w:endnote>
  <w:endnote w:type="continuationSeparator" w:id="0">
    <w:p w:rsidR="00D3322D" w:rsidRDefault="00D3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2D" w:rsidRDefault="00D3322D">
      <w:r>
        <w:separator/>
      </w:r>
    </w:p>
  </w:footnote>
  <w:footnote w:type="continuationSeparator" w:id="0">
    <w:p w:rsidR="00D3322D" w:rsidRDefault="00D3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D2" w:rsidRDefault="00635F8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83FD2" w:rsidRDefault="00D3322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F6F50"/>
    <w:multiLevelType w:val="multilevel"/>
    <w:tmpl w:val="8D0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7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77"/>
    <w:rsid w:val="0006482E"/>
    <w:rsid w:val="000A3135"/>
    <w:rsid w:val="00125FBC"/>
    <w:rsid w:val="00276307"/>
    <w:rsid w:val="00310C14"/>
    <w:rsid w:val="00314A74"/>
    <w:rsid w:val="003351DA"/>
    <w:rsid w:val="00441AD3"/>
    <w:rsid w:val="00574292"/>
    <w:rsid w:val="00611177"/>
    <w:rsid w:val="00635F8A"/>
    <w:rsid w:val="00714A43"/>
    <w:rsid w:val="008317A0"/>
    <w:rsid w:val="008A17AD"/>
    <w:rsid w:val="00A22629"/>
    <w:rsid w:val="00A2566B"/>
    <w:rsid w:val="00A75258"/>
    <w:rsid w:val="00B2683D"/>
    <w:rsid w:val="00C87548"/>
    <w:rsid w:val="00CC3200"/>
    <w:rsid w:val="00D27359"/>
    <w:rsid w:val="00D3322D"/>
    <w:rsid w:val="00D41D4E"/>
    <w:rsid w:val="00D928D9"/>
    <w:rsid w:val="00EC7602"/>
    <w:rsid w:val="00EF2A43"/>
    <w:rsid w:val="00F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DC52A-435F-4A66-9D52-0B4ED693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2E"/>
    <w:pPr>
      <w:spacing w:after="0" w:line="240" w:lineRule="auto"/>
    </w:pPr>
    <w:rPr>
      <w:rFonts w:ascii="Times New Roman" w:eastAsia="Calibri" w:hAnsi="Times New Roman" w:cs="Calibri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7359"/>
    <w:pPr>
      <w:keepNext/>
      <w:spacing w:before="120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482E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Body Text Indent"/>
    <w:basedOn w:val="a"/>
    <w:link w:val="a5"/>
    <w:uiPriority w:val="99"/>
    <w:unhideWhenUsed/>
    <w:rsid w:val="0006482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6482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Subtitle"/>
    <w:basedOn w:val="a"/>
    <w:next w:val="a7"/>
    <w:link w:val="a8"/>
    <w:qFormat/>
    <w:rsid w:val="0006482E"/>
    <w:pPr>
      <w:suppressAutoHyphens/>
      <w:jc w:val="center"/>
    </w:pPr>
    <w:rPr>
      <w:rFonts w:eastAsia="Times New Roman" w:cs="Times New Roman"/>
      <w:b/>
      <w:szCs w:val="20"/>
      <w:lang w:val="uk-UA" w:eastAsia="ar-SA"/>
    </w:rPr>
  </w:style>
  <w:style w:type="character" w:customStyle="1" w:styleId="a8">
    <w:name w:val="Подзаголовок Знак"/>
    <w:basedOn w:val="a0"/>
    <w:link w:val="a6"/>
    <w:rsid w:val="0006482E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9">
    <w:name w:val="Title"/>
    <w:basedOn w:val="a"/>
    <w:next w:val="a6"/>
    <w:link w:val="aa"/>
    <w:qFormat/>
    <w:rsid w:val="0006482E"/>
    <w:pPr>
      <w:suppressAutoHyphens/>
      <w:jc w:val="center"/>
    </w:pPr>
    <w:rPr>
      <w:rFonts w:eastAsia="Times New Roman" w:cs="Times New Roman"/>
      <w:sz w:val="28"/>
      <w:szCs w:val="20"/>
      <w:lang w:val="uk-UA" w:eastAsia="ar-SA"/>
    </w:rPr>
  </w:style>
  <w:style w:type="character" w:customStyle="1" w:styleId="aa">
    <w:name w:val="Заголовок Знак"/>
    <w:basedOn w:val="a0"/>
    <w:link w:val="a9"/>
    <w:rsid w:val="0006482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7">
    <w:name w:val="Body Text"/>
    <w:basedOn w:val="a"/>
    <w:link w:val="ab"/>
    <w:uiPriority w:val="99"/>
    <w:semiHidden/>
    <w:unhideWhenUsed/>
    <w:rsid w:val="0006482E"/>
    <w:pPr>
      <w:spacing w:after="120"/>
    </w:pPr>
  </w:style>
  <w:style w:type="character" w:customStyle="1" w:styleId="ab">
    <w:name w:val="Основной текст Знак"/>
    <w:basedOn w:val="a0"/>
    <w:link w:val="a7"/>
    <w:uiPriority w:val="99"/>
    <w:semiHidden/>
    <w:rsid w:val="0006482E"/>
    <w:rPr>
      <w:rFonts w:ascii="Times New Roman" w:eastAsia="Calibri" w:hAnsi="Times New Roman" w:cs="Calibri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648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482E"/>
    <w:rPr>
      <w:rFonts w:ascii="Tahoma" w:eastAsia="Calibri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A22629"/>
    <w:rPr>
      <w:color w:val="0000FF"/>
      <w:u w:val="single"/>
    </w:rPr>
  </w:style>
  <w:style w:type="paragraph" w:customStyle="1" w:styleId="af">
    <w:name w:val="Нормальний текст"/>
    <w:basedOn w:val="a"/>
    <w:rsid w:val="00D27359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0">
    <w:name w:val="Назва документа"/>
    <w:basedOn w:val="a"/>
    <w:next w:val="af"/>
    <w:rsid w:val="00D27359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rsid w:val="00D2735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st131">
    <w:name w:val="st131"/>
    <w:uiPriority w:val="99"/>
    <w:rsid w:val="00D27359"/>
    <w:rPr>
      <w:i/>
      <w:iCs/>
      <w:color w:val="0000FF"/>
    </w:rPr>
  </w:style>
  <w:style w:type="character" w:customStyle="1" w:styleId="st46">
    <w:name w:val="st46"/>
    <w:uiPriority w:val="99"/>
    <w:rsid w:val="00D2735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D0E7-B544-428F-9628-7BA214C0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10 PRO</cp:lastModifiedBy>
  <cp:revision>19</cp:revision>
  <cp:lastPrinted>2023-06-28T10:38:00Z</cp:lastPrinted>
  <dcterms:created xsi:type="dcterms:W3CDTF">2023-06-06T09:46:00Z</dcterms:created>
  <dcterms:modified xsi:type="dcterms:W3CDTF">2026-05-20T12:32:00Z</dcterms:modified>
</cp:coreProperties>
</file>