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4AE" w:rsidRPr="008370C1" w:rsidRDefault="00F854AE" w:rsidP="00F854AE">
      <w:pPr>
        <w:pStyle w:val="3"/>
        <w:jc w:val="center"/>
        <w:rPr>
          <w:rFonts w:ascii="Times New Roman" w:hAnsi="Times New Roman"/>
          <w:sz w:val="24"/>
          <w:szCs w:val="24"/>
          <w:lang w:val="uk-UA"/>
        </w:rPr>
      </w:pPr>
      <w:r w:rsidRPr="008370C1">
        <w:rPr>
          <w:rFonts w:ascii="Times New Roman" w:hAnsi="Times New Roman"/>
          <w:sz w:val="24"/>
          <w:szCs w:val="24"/>
          <w:lang w:val="uk-UA"/>
        </w:rPr>
        <w:t>АНАЛІЗ РЕГУЛЯТОРНОГО ВПЛИВУ</w:t>
      </w:r>
    </w:p>
    <w:p w:rsidR="00F854AE" w:rsidRPr="008370C1" w:rsidRDefault="00F854AE" w:rsidP="00F854AE">
      <w:pPr>
        <w:jc w:val="center"/>
        <w:rPr>
          <w:b/>
        </w:rPr>
      </w:pPr>
      <w:r w:rsidRPr="008370C1">
        <w:rPr>
          <w:b/>
        </w:rPr>
        <w:t xml:space="preserve">Проекту рішення </w:t>
      </w:r>
      <w:r>
        <w:rPr>
          <w:b/>
        </w:rPr>
        <w:t>Девладівської сільської</w:t>
      </w:r>
      <w:r w:rsidRPr="008370C1">
        <w:rPr>
          <w:b/>
        </w:rPr>
        <w:t xml:space="preserve"> ради</w:t>
      </w:r>
    </w:p>
    <w:p w:rsidR="00F854AE" w:rsidRPr="008370C1" w:rsidRDefault="00F854AE" w:rsidP="00F854AE">
      <w:pPr>
        <w:pStyle w:val="10"/>
        <w:jc w:val="center"/>
        <w:rPr>
          <w:rFonts w:ascii="Times New Roman" w:hAnsi="Times New Roman"/>
          <w:b/>
          <w:sz w:val="24"/>
          <w:szCs w:val="24"/>
          <w:lang w:val="uk-UA"/>
        </w:rPr>
      </w:pPr>
      <w:r w:rsidRPr="008370C1">
        <w:rPr>
          <w:rFonts w:ascii="Times New Roman" w:hAnsi="Times New Roman"/>
          <w:b/>
          <w:sz w:val="24"/>
          <w:szCs w:val="24"/>
          <w:lang w:val="uk-UA"/>
        </w:rPr>
        <w:t>«</w:t>
      </w:r>
      <w:r w:rsidRPr="007E2483">
        <w:rPr>
          <w:rFonts w:ascii="Times New Roman" w:hAnsi="Times New Roman"/>
          <w:b/>
          <w:bCs/>
          <w:sz w:val="24"/>
          <w:szCs w:val="24"/>
          <w:lang w:val="uk-UA"/>
        </w:rPr>
        <w:t xml:space="preserve">Про встановлення  розміру орендної плати за земельні ділянки комунальної та державної  власності на території Девладівської сільської ради </w:t>
      </w:r>
      <w:r w:rsidR="0000736A" w:rsidRPr="0000736A">
        <w:rPr>
          <w:rFonts w:ascii="Times New Roman" w:hAnsi="Times New Roman"/>
          <w:b/>
          <w:bCs/>
          <w:sz w:val="24"/>
          <w:szCs w:val="24"/>
          <w:lang w:val="uk-UA"/>
        </w:rPr>
        <w:t>Криворізького</w:t>
      </w:r>
      <w:r w:rsidRPr="007E2483">
        <w:rPr>
          <w:rFonts w:ascii="Times New Roman" w:hAnsi="Times New Roman"/>
          <w:b/>
          <w:bCs/>
          <w:sz w:val="24"/>
          <w:szCs w:val="24"/>
          <w:lang w:val="uk-UA"/>
        </w:rPr>
        <w:t xml:space="preserve"> району Дніпропетровської області</w:t>
      </w:r>
      <w:r w:rsidR="005303E3">
        <w:rPr>
          <w:rFonts w:ascii="Times New Roman" w:hAnsi="Times New Roman"/>
          <w:b/>
          <w:bCs/>
          <w:sz w:val="24"/>
          <w:szCs w:val="24"/>
          <w:lang w:val="uk-UA"/>
        </w:rPr>
        <w:t xml:space="preserve"> КОАТУУ </w:t>
      </w:r>
      <w:r w:rsidR="005303E3">
        <w:rPr>
          <w:rFonts w:ascii="Times New Roman" w:hAnsi="Times New Roman"/>
          <w:b/>
          <w:bCs/>
          <w:sz w:val="24"/>
          <w:szCs w:val="24"/>
          <w:lang w:val="en-US"/>
        </w:rPr>
        <w:t>UA</w:t>
      </w:r>
      <w:r w:rsidR="005303E3" w:rsidRPr="005303E3">
        <w:rPr>
          <w:rFonts w:ascii="Times New Roman" w:hAnsi="Times New Roman"/>
          <w:b/>
          <w:bCs/>
          <w:sz w:val="24"/>
          <w:szCs w:val="24"/>
          <w:lang w:val="uk-UA"/>
        </w:rPr>
        <w:t>1206011000005305</w:t>
      </w:r>
      <w:r w:rsidRPr="008370C1">
        <w:rPr>
          <w:rFonts w:ascii="Times New Roman" w:hAnsi="Times New Roman"/>
          <w:b/>
          <w:sz w:val="24"/>
          <w:szCs w:val="24"/>
          <w:lang w:val="uk-UA"/>
        </w:rPr>
        <w:t>»</w:t>
      </w:r>
    </w:p>
    <w:p w:rsidR="00F854AE" w:rsidRPr="008370C1" w:rsidRDefault="00F854AE" w:rsidP="00F854AE"/>
    <w:p w:rsidR="00F854AE" w:rsidRDefault="009133DA" w:rsidP="00F854AE">
      <w:pPr>
        <w:pStyle w:val="10"/>
        <w:jc w:val="center"/>
        <w:rPr>
          <w:rFonts w:ascii="Times New Roman" w:hAnsi="Times New Roman"/>
          <w:b/>
          <w:sz w:val="27"/>
          <w:szCs w:val="27"/>
          <w:lang w:val="uk-UA"/>
        </w:rPr>
      </w:pPr>
      <w:r>
        <w:rPr>
          <w:rFonts w:ascii="Times New Roman" w:hAnsi="Times New Roman"/>
          <w:b/>
          <w:sz w:val="27"/>
          <w:szCs w:val="27"/>
          <w:lang w:val="uk-UA"/>
        </w:rPr>
        <w:t>1</w:t>
      </w:r>
      <w:r w:rsidR="00F854AE">
        <w:rPr>
          <w:rFonts w:ascii="Times New Roman" w:hAnsi="Times New Roman"/>
          <w:b/>
          <w:sz w:val="27"/>
          <w:szCs w:val="27"/>
          <w:lang w:val="uk-UA"/>
        </w:rPr>
        <w:t>. Визначення проблеми</w:t>
      </w:r>
    </w:p>
    <w:p w:rsidR="00F854AE" w:rsidRPr="002F0CF5" w:rsidRDefault="00F854AE" w:rsidP="00F854AE">
      <w:pPr>
        <w:ind w:firstLine="426"/>
        <w:jc w:val="both"/>
      </w:pPr>
      <w:r w:rsidRPr="002F0CF5">
        <w:t xml:space="preserve">         Законами України «Про місцеве самоврядування в Україні», «Про оренду землі»</w:t>
      </w:r>
      <w:r w:rsidR="00074639">
        <w:t xml:space="preserve"> та</w:t>
      </w:r>
      <w:r w:rsidRPr="002F0CF5">
        <w:t xml:space="preserve"> Податков</w:t>
      </w:r>
      <w:r w:rsidR="00074639">
        <w:t>им</w:t>
      </w:r>
      <w:r w:rsidRPr="002F0CF5">
        <w:t xml:space="preserve"> кодекс</w:t>
      </w:r>
      <w:r w:rsidR="00074639">
        <w:t>ом</w:t>
      </w:r>
      <w:r w:rsidRPr="002F0CF5">
        <w:t xml:space="preserve"> України законодавчо закріплено право органів місцевого самоврядування встановлювати ставки податку та орендної плати в межах своїх повноважень. Зокрема визначено, що розмір річної орендної плати встановлюється у договорі оренди, але річна сума платежу не може бути меншою:</w:t>
      </w:r>
    </w:p>
    <w:p w:rsidR="00F854AE" w:rsidRPr="002F0CF5" w:rsidRDefault="00F854AE" w:rsidP="00F854AE">
      <w:pPr>
        <w:ind w:firstLine="426"/>
        <w:jc w:val="both"/>
      </w:pPr>
      <w:r w:rsidRPr="002F0CF5">
        <w:t>- для земель сільськогосподарського призначення – розміру земельного податку, що встановлюється Податковим кодексом України;</w:t>
      </w:r>
    </w:p>
    <w:p w:rsidR="00F854AE" w:rsidRPr="002F0CF5" w:rsidRDefault="00F854AE" w:rsidP="00F854AE">
      <w:pPr>
        <w:ind w:firstLine="426"/>
        <w:jc w:val="both"/>
      </w:pPr>
      <w:r w:rsidRPr="002F0CF5">
        <w:t>- для інших категорій земель – трикратного розміру земельного податку, що встановлюється Податковим кодексом України.</w:t>
      </w:r>
    </w:p>
    <w:p w:rsidR="00F854AE" w:rsidRPr="002F0CF5" w:rsidRDefault="00F854AE" w:rsidP="00F854AE">
      <w:pPr>
        <w:ind w:firstLine="426"/>
        <w:jc w:val="both"/>
      </w:pPr>
      <w:r w:rsidRPr="002F0CF5">
        <w:t xml:space="preserve">Крім того, ст. 288 ПКУ передбачено, що річна орендна плата за земельні ділянки, що перебувають у державній або комунальній власності, не може перевищувати 12 відсотків нормативної грошової оцінки. Розмір орендної плати може бути більшим граничного розміру орендної плати, у разі визначення орендаря на конкурентних засадах. </w:t>
      </w:r>
    </w:p>
    <w:p w:rsidR="00F854AE" w:rsidRPr="002F0CF5" w:rsidRDefault="00F854AE" w:rsidP="00F854AE">
      <w:pPr>
        <w:ind w:firstLine="426"/>
        <w:jc w:val="both"/>
      </w:pPr>
      <w:r w:rsidRPr="002F0CF5">
        <w:t>Кошти за оренду земельних ділянок скеровуються до місцевого бюджету. Тому диференціація розмірів орендної плати з врахуванням комерційної цінності земельних ділянок, які здаються в оренду, а також реалізації завдань стратегії розвитку земельних відносин в місті дозволить збільшити надходження до бюджету та підвищити ефективність землекористування.</w:t>
      </w:r>
    </w:p>
    <w:p w:rsidR="00F854AE" w:rsidRPr="002F0CF5" w:rsidRDefault="00F854AE" w:rsidP="00F854AE">
      <w:pPr>
        <w:ind w:firstLine="426"/>
        <w:jc w:val="both"/>
      </w:pPr>
      <w:r w:rsidRPr="002F0CF5">
        <w:t>Метою даного регулювання є вдосконалення земельних відносин у сфері оренди землі на основі встановлення економічно обґрунтованих, справедливих, єдиних ставок орендної плати, диференціації ставок залежно від функціонального призначення земельної ділянки.</w:t>
      </w:r>
    </w:p>
    <w:p w:rsidR="00F854AE" w:rsidRDefault="00F854AE" w:rsidP="00F854AE">
      <w:pPr>
        <w:ind w:firstLine="426"/>
        <w:jc w:val="both"/>
      </w:pPr>
      <w:r w:rsidRPr="002F0CF5">
        <w:t>З метою ефективного використання земельних ділянок, які знаходяться у комунальній власності</w:t>
      </w:r>
      <w:r>
        <w:t xml:space="preserve"> Девладівської сільської </w:t>
      </w:r>
      <w:r w:rsidRPr="002F0CF5">
        <w:t>об’єднаної  територіальної громади, отримання додаткових надходжень до бюджету від оренди землі, сприяння розвитку малого підприємництва та приведення у відповідність із нормами Закону України «Про оренду землі» даним рішенням передбачається привести відносини з оренди землі на території громади у відповідність нормам чинного законодавства, вдосконалити і визначити прозорий механізм розрахунку орендної плати, залежно від нормативної грошової оцінки земельної ділянки, як передбачено чинним законодавством.</w:t>
      </w:r>
    </w:p>
    <w:p w:rsidR="008B73A2" w:rsidRPr="00460467" w:rsidRDefault="008B73A2" w:rsidP="008B73A2">
      <w:pPr>
        <w:tabs>
          <w:tab w:val="left" w:pos="0"/>
        </w:tabs>
        <w:jc w:val="center"/>
        <w:rPr>
          <w:b/>
          <w:sz w:val="28"/>
          <w:szCs w:val="28"/>
        </w:rPr>
      </w:pPr>
      <w:r w:rsidRPr="00460467">
        <w:rPr>
          <w:b/>
          <w:sz w:val="28"/>
          <w:szCs w:val="28"/>
        </w:rPr>
        <w:t xml:space="preserve">Динаміка надходжень </w:t>
      </w:r>
      <w:r>
        <w:rPr>
          <w:b/>
          <w:sz w:val="28"/>
          <w:szCs w:val="28"/>
        </w:rPr>
        <w:t xml:space="preserve">орендної плати </w:t>
      </w:r>
      <w:r w:rsidRPr="00460467">
        <w:rPr>
          <w:b/>
          <w:sz w:val="28"/>
          <w:szCs w:val="28"/>
        </w:rPr>
        <w:t xml:space="preserve">до бюджету </w:t>
      </w:r>
      <w:r>
        <w:rPr>
          <w:b/>
          <w:sz w:val="28"/>
          <w:szCs w:val="28"/>
        </w:rPr>
        <w:t>Девладівської</w:t>
      </w:r>
      <w:r w:rsidRPr="00460467">
        <w:rPr>
          <w:b/>
          <w:sz w:val="28"/>
          <w:szCs w:val="28"/>
        </w:rPr>
        <w:t xml:space="preserve"> сільської територіальної громади</w:t>
      </w:r>
    </w:p>
    <w:p w:rsidR="008B73A2" w:rsidRPr="001B2F8D" w:rsidRDefault="008B73A2" w:rsidP="008B73A2"/>
    <w:tbl>
      <w:tblPr>
        <w:tblpPr w:leftFromText="180" w:rightFromText="180" w:vertAnchor="text" w:horzAnchor="margin" w:tblpY="82"/>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2769"/>
        <w:gridCol w:w="1842"/>
        <w:gridCol w:w="1843"/>
        <w:gridCol w:w="1667"/>
      </w:tblGrid>
      <w:tr w:rsidR="008B73A2" w:rsidTr="00DB6D90">
        <w:tc>
          <w:tcPr>
            <w:tcW w:w="1734" w:type="dxa"/>
            <w:shd w:val="clear" w:color="auto" w:fill="auto"/>
          </w:tcPr>
          <w:p w:rsidR="008B73A2" w:rsidRPr="00617D6D" w:rsidRDefault="008B73A2" w:rsidP="00DB6D90">
            <w:pPr>
              <w:keepNext/>
              <w:keepLines/>
              <w:spacing w:line="283" w:lineRule="exact"/>
              <w:rPr>
                <w:b/>
                <w:sz w:val="22"/>
                <w:szCs w:val="22"/>
              </w:rPr>
            </w:pPr>
            <w:r w:rsidRPr="00617D6D">
              <w:rPr>
                <w:rStyle w:val="295pt"/>
                <w:rFonts w:eastAsia="Arial Unicode MS"/>
                <w:sz w:val="22"/>
                <w:szCs w:val="22"/>
              </w:rPr>
              <w:t>Код бюджетної класифікації доходів бюджету</w:t>
            </w:r>
          </w:p>
        </w:tc>
        <w:tc>
          <w:tcPr>
            <w:tcW w:w="2769" w:type="dxa"/>
            <w:shd w:val="clear" w:color="auto" w:fill="auto"/>
          </w:tcPr>
          <w:p w:rsidR="008B73A2" w:rsidRPr="00617D6D" w:rsidRDefault="008B73A2" w:rsidP="00DB6D90">
            <w:pPr>
              <w:keepNext/>
              <w:keepLines/>
              <w:spacing w:line="283" w:lineRule="exact"/>
              <w:rPr>
                <w:b/>
                <w:sz w:val="22"/>
                <w:szCs w:val="22"/>
              </w:rPr>
            </w:pPr>
            <w:r w:rsidRPr="00617D6D">
              <w:rPr>
                <w:b/>
                <w:sz w:val="22"/>
                <w:szCs w:val="22"/>
              </w:rPr>
              <w:t>Назва податку</w:t>
            </w:r>
          </w:p>
        </w:tc>
        <w:tc>
          <w:tcPr>
            <w:tcW w:w="1842" w:type="dxa"/>
            <w:shd w:val="clear" w:color="auto" w:fill="auto"/>
          </w:tcPr>
          <w:p w:rsidR="008B73A2" w:rsidRPr="00617D6D" w:rsidRDefault="008B73A2" w:rsidP="002866EA">
            <w:pPr>
              <w:keepNext/>
              <w:keepLines/>
              <w:spacing w:line="283" w:lineRule="exact"/>
              <w:rPr>
                <w:b/>
                <w:sz w:val="22"/>
                <w:szCs w:val="22"/>
              </w:rPr>
            </w:pPr>
            <w:r w:rsidRPr="00617D6D">
              <w:rPr>
                <w:b/>
                <w:sz w:val="22"/>
                <w:szCs w:val="22"/>
              </w:rPr>
              <w:t>Фактичні надходження за 20</w:t>
            </w:r>
            <w:r>
              <w:rPr>
                <w:b/>
                <w:sz w:val="22"/>
                <w:szCs w:val="22"/>
              </w:rPr>
              <w:t>2</w:t>
            </w:r>
            <w:r w:rsidR="002866EA">
              <w:rPr>
                <w:b/>
                <w:sz w:val="22"/>
                <w:szCs w:val="22"/>
                <w:lang w:val="ru-RU"/>
              </w:rPr>
              <w:t>4</w:t>
            </w:r>
            <w:r w:rsidRPr="00617D6D">
              <w:rPr>
                <w:b/>
                <w:sz w:val="22"/>
                <w:szCs w:val="22"/>
              </w:rPr>
              <w:t xml:space="preserve"> рік (грн.)</w:t>
            </w:r>
          </w:p>
        </w:tc>
        <w:tc>
          <w:tcPr>
            <w:tcW w:w="1843" w:type="dxa"/>
            <w:shd w:val="clear" w:color="auto" w:fill="auto"/>
          </w:tcPr>
          <w:p w:rsidR="008B73A2" w:rsidRPr="00617D6D" w:rsidRDefault="008B73A2" w:rsidP="002866EA">
            <w:pPr>
              <w:keepNext/>
              <w:keepLines/>
              <w:spacing w:line="283" w:lineRule="exact"/>
              <w:rPr>
                <w:b/>
                <w:sz w:val="22"/>
                <w:szCs w:val="22"/>
              </w:rPr>
            </w:pPr>
            <w:r w:rsidRPr="00617D6D">
              <w:rPr>
                <w:b/>
                <w:sz w:val="22"/>
                <w:szCs w:val="22"/>
              </w:rPr>
              <w:t>Фактичні надходження за 20</w:t>
            </w:r>
            <w:r>
              <w:rPr>
                <w:b/>
                <w:sz w:val="22"/>
                <w:szCs w:val="22"/>
              </w:rPr>
              <w:t>2</w:t>
            </w:r>
            <w:r w:rsidR="002866EA">
              <w:rPr>
                <w:b/>
                <w:sz w:val="22"/>
                <w:szCs w:val="22"/>
                <w:lang w:val="ru-RU"/>
              </w:rPr>
              <w:t>5</w:t>
            </w:r>
            <w:r w:rsidRPr="00617D6D">
              <w:rPr>
                <w:b/>
                <w:sz w:val="22"/>
                <w:szCs w:val="22"/>
              </w:rPr>
              <w:t xml:space="preserve"> рік (грн.)</w:t>
            </w:r>
          </w:p>
        </w:tc>
        <w:tc>
          <w:tcPr>
            <w:tcW w:w="1667" w:type="dxa"/>
            <w:shd w:val="clear" w:color="auto" w:fill="auto"/>
          </w:tcPr>
          <w:p w:rsidR="008B73A2" w:rsidRPr="00617D6D" w:rsidRDefault="008B73A2" w:rsidP="00DB6D90">
            <w:pPr>
              <w:keepNext/>
              <w:keepLines/>
              <w:spacing w:line="283" w:lineRule="exact"/>
              <w:rPr>
                <w:b/>
                <w:sz w:val="22"/>
                <w:szCs w:val="22"/>
              </w:rPr>
            </w:pPr>
            <w:r w:rsidRPr="00617D6D">
              <w:rPr>
                <w:b/>
                <w:sz w:val="22"/>
                <w:szCs w:val="22"/>
              </w:rPr>
              <w:t>Збільшення / зменшення надходжень грн</w:t>
            </w:r>
            <w:r>
              <w:rPr>
                <w:b/>
                <w:sz w:val="22"/>
                <w:szCs w:val="22"/>
              </w:rPr>
              <w:t>.</w:t>
            </w:r>
            <w:r w:rsidRPr="00617D6D">
              <w:rPr>
                <w:b/>
                <w:sz w:val="22"/>
                <w:szCs w:val="22"/>
              </w:rPr>
              <w:t xml:space="preserve"> </w:t>
            </w:r>
          </w:p>
        </w:tc>
      </w:tr>
      <w:tr w:rsidR="002866EA" w:rsidTr="00DB6D90">
        <w:tc>
          <w:tcPr>
            <w:tcW w:w="1734" w:type="dxa"/>
            <w:shd w:val="clear" w:color="auto" w:fill="auto"/>
          </w:tcPr>
          <w:p w:rsidR="002866EA" w:rsidRPr="00617D6D" w:rsidRDefault="002866EA" w:rsidP="002866EA">
            <w:pPr>
              <w:keepNext/>
              <w:keepLines/>
            </w:pPr>
            <w:r w:rsidRPr="00617D6D">
              <w:rPr>
                <w:rStyle w:val="295pt"/>
                <w:rFonts w:eastAsia="Arial Unicode MS"/>
              </w:rPr>
              <w:t>18010600</w:t>
            </w:r>
          </w:p>
        </w:tc>
        <w:tc>
          <w:tcPr>
            <w:tcW w:w="2769" w:type="dxa"/>
            <w:shd w:val="clear" w:color="auto" w:fill="auto"/>
          </w:tcPr>
          <w:p w:rsidR="002866EA" w:rsidRPr="00617D6D" w:rsidRDefault="002866EA" w:rsidP="002866EA">
            <w:r w:rsidRPr="00617D6D">
              <w:t>Орендна плата з юридичних осіб</w:t>
            </w:r>
          </w:p>
        </w:tc>
        <w:tc>
          <w:tcPr>
            <w:tcW w:w="1842" w:type="dxa"/>
            <w:shd w:val="clear" w:color="auto" w:fill="auto"/>
          </w:tcPr>
          <w:p w:rsidR="002866EA" w:rsidRPr="001F7C38" w:rsidRDefault="002866EA" w:rsidP="002866EA">
            <w:pPr>
              <w:tabs>
                <w:tab w:val="left" w:pos="0"/>
              </w:tabs>
              <w:jc w:val="center"/>
              <w:rPr>
                <w:b/>
              </w:rPr>
            </w:pPr>
            <w:r>
              <w:rPr>
                <w:b/>
              </w:rPr>
              <w:t>2148296,00</w:t>
            </w:r>
          </w:p>
        </w:tc>
        <w:tc>
          <w:tcPr>
            <w:tcW w:w="1843" w:type="dxa"/>
            <w:shd w:val="clear" w:color="auto" w:fill="auto"/>
          </w:tcPr>
          <w:p w:rsidR="002866EA" w:rsidRPr="001F7C38" w:rsidRDefault="002866EA" w:rsidP="002866EA">
            <w:pPr>
              <w:tabs>
                <w:tab w:val="left" w:pos="0"/>
              </w:tabs>
              <w:jc w:val="center"/>
              <w:rPr>
                <w:b/>
              </w:rPr>
            </w:pPr>
            <w:r>
              <w:rPr>
                <w:b/>
              </w:rPr>
              <w:t>3896697,00</w:t>
            </w:r>
          </w:p>
        </w:tc>
        <w:tc>
          <w:tcPr>
            <w:tcW w:w="1667" w:type="dxa"/>
            <w:shd w:val="clear" w:color="auto" w:fill="auto"/>
          </w:tcPr>
          <w:p w:rsidR="002866EA" w:rsidRPr="001F7C38" w:rsidRDefault="002866EA" w:rsidP="002866EA">
            <w:pPr>
              <w:tabs>
                <w:tab w:val="left" w:pos="0"/>
              </w:tabs>
              <w:jc w:val="center"/>
              <w:rPr>
                <w:b/>
              </w:rPr>
            </w:pPr>
            <w:r>
              <w:rPr>
                <w:b/>
              </w:rPr>
              <w:t>+1748401,00</w:t>
            </w:r>
          </w:p>
        </w:tc>
      </w:tr>
      <w:tr w:rsidR="002866EA" w:rsidTr="00DB6D90">
        <w:tc>
          <w:tcPr>
            <w:tcW w:w="1734" w:type="dxa"/>
            <w:shd w:val="clear" w:color="auto" w:fill="auto"/>
          </w:tcPr>
          <w:p w:rsidR="002866EA" w:rsidRPr="00617D6D" w:rsidRDefault="002866EA" w:rsidP="002866EA">
            <w:pPr>
              <w:keepNext/>
              <w:keepLines/>
            </w:pPr>
            <w:r w:rsidRPr="00617D6D">
              <w:rPr>
                <w:rStyle w:val="295pt"/>
                <w:rFonts w:eastAsia="Arial Unicode MS"/>
              </w:rPr>
              <w:t>18010900</w:t>
            </w:r>
          </w:p>
        </w:tc>
        <w:tc>
          <w:tcPr>
            <w:tcW w:w="2769" w:type="dxa"/>
            <w:shd w:val="clear" w:color="auto" w:fill="auto"/>
          </w:tcPr>
          <w:p w:rsidR="002866EA" w:rsidRPr="00617D6D" w:rsidRDefault="002866EA" w:rsidP="002866EA">
            <w:r w:rsidRPr="00617D6D">
              <w:t>Орендна плата з фізичних осіб </w:t>
            </w:r>
          </w:p>
        </w:tc>
        <w:tc>
          <w:tcPr>
            <w:tcW w:w="1842" w:type="dxa"/>
            <w:shd w:val="clear" w:color="auto" w:fill="auto"/>
          </w:tcPr>
          <w:p w:rsidR="002866EA" w:rsidRPr="00F458B3" w:rsidRDefault="002866EA" w:rsidP="002866EA">
            <w:pPr>
              <w:tabs>
                <w:tab w:val="left" w:pos="0"/>
              </w:tabs>
              <w:jc w:val="center"/>
              <w:rPr>
                <w:b/>
              </w:rPr>
            </w:pPr>
            <w:r>
              <w:rPr>
                <w:b/>
              </w:rPr>
              <w:t>898025,00</w:t>
            </w:r>
          </w:p>
        </w:tc>
        <w:tc>
          <w:tcPr>
            <w:tcW w:w="1843" w:type="dxa"/>
            <w:shd w:val="clear" w:color="auto" w:fill="auto"/>
          </w:tcPr>
          <w:p w:rsidR="002866EA" w:rsidRPr="00F458B3" w:rsidRDefault="002866EA" w:rsidP="002866EA">
            <w:pPr>
              <w:tabs>
                <w:tab w:val="left" w:pos="0"/>
              </w:tabs>
              <w:jc w:val="center"/>
              <w:rPr>
                <w:b/>
              </w:rPr>
            </w:pPr>
            <w:r>
              <w:rPr>
                <w:b/>
              </w:rPr>
              <w:t>1176153,00</w:t>
            </w:r>
          </w:p>
        </w:tc>
        <w:tc>
          <w:tcPr>
            <w:tcW w:w="1667" w:type="dxa"/>
            <w:shd w:val="clear" w:color="auto" w:fill="auto"/>
          </w:tcPr>
          <w:p w:rsidR="002866EA" w:rsidRPr="001F7C38" w:rsidRDefault="002866EA" w:rsidP="002866EA">
            <w:pPr>
              <w:tabs>
                <w:tab w:val="left" w:pos="0"/>
              </w:tabs>
              <w:jc w:val="center"/>
              <w:rPr>
                <w:b/>
              </w:rPr>
            </w:pPr>
            <w:r>
              <w:rPr>
                <w:b/>
              </w:rPr>
              <w:t>+278128,00</w:t>
            </w:r>
          </w:p>
        </w:tc>
      </w:tr>
      <w:tr w:rsidR="002866EA" w:rsidTr="00DB6D90">
        <w:tc>
          <w:tcPr>
            <w:tcW w:w="4503" w:type="dxa"/>
            <w:gridSpan w:val="2"/>
            <w:shd w:val="clear" w:color="auto" w:fill="auto"/>
          </w:tcPr>
          <w:p w:rsidR="002866EA" w:rsidRPr="00617D6D" w:rsidRDefault="002866EA" w:rsidP="002866EA">
            <w:pPr>
              <w:keepNext/>
              <w:keepLines/>
              <w:rPr>
                <w:sz w:val="22"/>
                <w:szCs w:val="22"/>
              </w:rPr>
            </w:pPr>
            <w:r w:rsidRPr="00617D6D">
              <w:rPr>
                <w:rStyle w:val="295pt"/>
                <w:rFonts w:eastAsia="Arial Unicode MS"/>
                <w:sz w:val="22"/>
                <w:szCs w:val="22"/>
              </w:rPr>
              <w:t xml:space="preserve">Разом </w:t>
            </w:r>
            <w:r>
              <w:rPr>
                <w:rStyle w:val="295pt"/>
                <w:rFonts w:eastAsia="Arial Unicode MS"/>
                <w:sz w:val="22"/>
                <w:szCs w:val="22"/>
              </w:rPr>
              <w:t>орендної плати</w:t>
            </w:r>
            <w:r w:rsidRPr="00617D6D">
              <w:rPr>
                <w:rStyle w:val="295pt"/>
                <w:rFonts w:eastAsia="Arial Unicode MS"/>
                <w:sz w:val="22"/>
                <w:szCs w:val="22"/>
              </w:rPr>
              <w:t xml:space="preserve"> </w:t>
            </w:r>
          </w:p>
        </w:tc>
        <w:tc>
          <w:tcPr>
            <w:tcW w:w="1842" w:type="dxa"/>
            <w:shd w:val="clear" w:color="auto" w:fill="auto"/>
          </w:tcPr>
          <w:p w:rsidR="002866EA" w:rsidRPr="001F7C38" w:rsidRDefault="002866EA" w:rsidP="002866EA">
            <w:pPr>
              <w:tabs>
                <w:tab w:val="left" w:pos="0"/>
              </w:tabs>
              <w:jc w:val="center"/>
              <w:rPr>
                <w:b/>
              </w:rPr>
            </w:pPr>
            <w:r>
              <w:rPr>
                <w:b/>
              </w:rPr>
              <w:t>3046321,00</w:t>
            </w:r>
          </w:p>
        </w:tc>
        <w:tc>
          <w:tcPr>
            <w:tcW w:w="1843" w:type="dxa"/>
            <w:shd w:val="clear" w:color="auto" w:fill="auto"/>
          </w:tcPr>
          <w:p w:rsidR="002866EA" w:rsidRPr="001F7C38" w:rsidRDefault="002866EA" w:rsidP="002866EA">
            <w:pPr>
              <w:tabs>
                <w:tab w:val="left" w:pos="0"/>
              </w:tabs>
              <w:jc w:val="center"/>
              <w:rPr>
                <w:b/>
              </w:rPr>
            </w:pPr>
            <w:r>
              <w:rPr>
                <w:b/>
              </w:rPr>
              <w:t>5072850,00</w:t>
            </w:r>
          </w:p>
        </w:tc>
        <w:tc>
          <w:tcPr>
            <w:tcW w:w="1667" w:type="dxa"/>
            <w:shd w:val="clear" w:color="auto" w:fill="auto"/>
          </w:tcPr>
          <w:p w:rsidR="002866EA" w:rsidRPr="001F7C38" w:rsidRDefault="002866EA" w:rsidP="002866EA">
            <w:pPr>
              <w:tabs>
                <w:tab w:val="left" w:pos="0"/>
              </w:tabs>
              <w:jc w:val="center"/>
              <w:rPr>
                <w:b/>
              </w:rPr>
            </w:pPr>
            <w:r>
              <w:rPr>
                <w:b/>
              </w:rPr>
              <w:t>+2026529,00</w:t>
            </w:r>
          </w:p>
        </w:tc>
      </w:tr>
      <w:tr w:rsidR="008B73A2" w:rsidTr="00DB6D90">
        <w:tc>
          <w:tcPr>
            <w:tcW w:w="4503" w:type="dxa"/>
            <w:gridSpan w:val="2"/>
            <w:shd w:val="clear" w:color="auto" w:fill="auto"/>
          </w:tcPr>
          <w:p w:rsidR="008B73A2" w:rsidRPr="00617D6D" w:rsidRDefault="008B73A2" w:rsidP="00DB6D90">
            <w:pPr>
              <w:keepNext/>
              <w:keepLines/>
              <w:rPr>
                <w:sz w:val="22"/>
                <w:szCs w:val="22"/>
              </w:rPr>
            </w:pPr>
            <w:r w:rsidRPr="00617D6D">
              <w:rPr>
                <w:rStyle w:val="295pt"/>
                <w:rFonts w:eastAsia="Arial Unicode MS"/>
                <w:sz w:val="22"/>
                <w:szCs w:val="22"/>
              </w:rPr>
              <w:t>Всього надходжень до загального фонду (без урахування офіційних трансфертів)</w:t>
            </w:r>
          </w:p>
        </w:tc>
        <w:tc>
          <w:tcPr>
            <w:tcW w:w="1842" w:type="dxa"/>
            <w:shd w:val="clear" w:color="auto" w:fill="auto"/>
          </w:tcPr>
          <w:p w:rsidR="008B73A2" w:rsidRPr="001F7C38" w:rsidRDefault="002866EA" w:rsidP="00DB6D90">
            <w:pPr>
              <w:tabs>
                <w:tab w:val="left" w:pos="0"/>
              </w:tabs>
              <w:jc w:val="center"/>
              <w:rPr>
                <w:b/>
              </w:rPr>
            </w:pPr>
            <w:r>
              <w:rPr>
                <w:b/>
              </w:rPr>
              <w:t>51600556,00</w:t>
            </w:r>
          </w:p>
        </w:tc>
        <w:tc>
          <w:tcPr>
            <w:tcW w:w="1843" w:type="dxa"/>
            <w:shd w:val="clear" w:color="auto" w:fill="auto"/>
          </w:tcPr>
          <w:p w:rsidR="008B73A2" w:rsidRPr="001F7C38" w:rsidRDefault="002866EA" w:rsidP="00DB6D90">
            <w:pPr>
              <w:tabs>
                <w:tab w:val="left" w:pos="0"/>
              </w:tabs>
              <w:jc w:val="center"/>
              <w:rPr>
                <w:b/>
              </w:rPr>
            </w:pPr>
            <w:r>
              <w:rPr>
                <w:b/>
              </w:rPr>
              <w:t>62381648,00</w:t>
            </w:r>
          </w:p>
        </w:tc>
        <w:tc>
          <w:tcPr>
            <w:tcW w:w="1667" w:type="dxa"/>
            <w:shd w:val="clear" w:color="auto" w:fill="auto"/>
          </w:tcPr>
          <w:p w:rsidR="008B73A2" w:rsidRPr="00617D6D" w:rsidRDefault="008B73A2" w:rsidP="00DB6D90">
            <w:pPr>
              <w:tabs>
                <w:tab w:val="left" w:pos="0"/>
              </w:tabs>
              <w:jc w:val="center"/>
              <w:rPr>
                <w:b/>
              </w:rPr>
            </w:pPr>
            <w:r w:rsidRPr="00617D6D">
              <w:rPr>
                <w:b/>
              </w:rPr>
              <w:t>х</w:t>
            </w:r>
          </w:p>
        </w:tc>
      </w:tr>
      <w:tr w:rsidR="008B73A2" w:rsidTr="00DB6D90">
        <w:tc>
          <w:tcPr>
            <w:tcW w:w="4503" w:type="dxa"/>
            <w:gridSpan w:val="2"/>
            <w:shd w:val="clear" w:color="auto" w:fill="auto"/>
          </w:tcPr>
          <w:p w:rsidR="008B73A2" w:rsidRPr="00617D6D" w:rsidRDefault="008B73A2" w:rsidP="00DB6D90">
            <w:pPr>
              <w:keepNext/>
              <w:keepLines/>
              <w:rPr>
                <w:sz w:val="22"/>
                <w:szCs w:val="22"/>
              </w:rPr>
            </w:pPr>
            <w:r w:rsidRPr="00617D6D">
              <w:rPr>
                <w:rStyle w:val="295pt"/>
                <w:rFonts w:eastAsia="Arial Unicode MS"/>
                <w:sz w:val="22"/>
                <w:szCs w:val="22"/>
              </w:rPr>
              <w:t>Питома вага земельного податку  у власних доходах загального фонду бюджету, %</w:t>
            </w:r>
          </w:p>
        </w:tc>
        <w:tc>
          <w:tcPr>
            <w:tcW w:w="1842" w:type="dxa"/>
            <w:shd w:val="clear" w:color="auto" w:fill="auto"/>
          </w:tcPr>
          <w:p w:rsidR="008B73A2" w:rsidRPr="00617D6D" w:rsidRDefault="002866EA" w:rsidP="00DB6D90">
            <w:pPr>
              <w:tabs>
                <w:tab w:val="left" w:pos="0"/>
              </w:tabs>
              <w:jc w:val="center"/>
              <w:rPr>
                <w:b/>
              </w:rPr>
            </w:pPr>
            <w:r>
              <w:rPr>
                <w:b/>
              </w:rPr>
              <w:t>5,9</w:t>
            </w:r>
            <w:r w:rsidR="008B73A2" w:rsidRPr="00617D6D">
              <w:rPr>
                <w:b/>
              </w:rPr>
              <w:t>%</w:t>
            </w:r>
          </w:p>
        </w:tc>
        <w:tc>
          <w:tcPr>
            <w:tcW w:w="1843" w:type="dxa"/>
            <w:shd w:val="clear" w:color="auto" w:fill="auto"/>
          </w:tcPr>
          <w:p w:rsidR="008B73A2" w:rsidRPr="00617D6D" w:rsidRDefault="000B4718" w:rsidP="00DB6D90">
            <w:pPr>
              <w:tabs>
                <w:tab w:val="left" w:pos="0"/>
              </w:tabs>
              <w:jc w:val="center"/>
              <w:rPr>
                <w:b/>
              </w:rPr>
            </w:pPr>
            <w:r>
              <w:rPr>
                <w:b/>
              </w:rPr>
              <w:t>8,13</w:t>
            </w:r>
            <w:r w:rsidR="008B73A2" w:rsidRPr="00617D6D">
              <w:rPr>
                <w:b/>
              </w:rPr>
              <w:t>%</w:t>
            </w:r>
          </w:p>
        </w:tc>
        <w:tc>
          <w:tcPr>
            <w:tcW w:w="1667" w:type="dxa"/>
            <w:shd w:val="clear" w:color="auto" w:fill="auto"/>
          </w:tcPr>
          <w:p w:rsidR="008B73A2" w:rsidRPr="00617D6D" w:rsidRDefault="008B73A2" w:rsidP="00DB6D90">
            <w:pPr>
              <w:tabs>
                <w:tab w:val="left" w:pos="0"/>
              </w:tabs>
              <w:jc w:val="center"/>
              <w:rPr>
                <w:b/>
              </w:rPr>
            </w:pPr>
            <w:r w:rsidRPr="00617D6D">
              <w:rPr>
                <w:b/>
              </w:rPr>
              <w:t>х</w:t>
            </w:r>
          </w:p>
        </w:tc>
      </w:tr>
    </w:tbl>
    <w:p w:rsidR="008B73A2" w:rsidRDefault="008B73A2" w:rsidP="00F854AE">
      <w:pPr>
        <w:ind w:firstLine="426"/>
        <w:jc w:val="both"/>
      </w:pPr>
    </w:p>
    <w:p w:rsidR="008B73A2" w:rsidRDefault="008B73A2" w:rsidP="00F854AE">
      <w:pPr>
        <w:ind w:firstLine="426"/>
        <w:jc w:val="both"/>
      </w:pPr>
    </w:p>
    <w:p w:rsidR="008B73A2" w:rsidRDefault="008B73A2" w:rsidP="00F854AE">
      <w:pPr>
        <w:ind w:firstLine="426"/>
        <w:jc w:val="both"/>
      </w:pPr>
    </w:p>
    <w:p w:rsidR="008B73A2" w:rsidRPr="002F0CF5" w:rsidRDefault="008B73A2" w:rsidP="00F854AE">
      <w:pPr>
        <w:ind w:firstLine="426"/>
        <w:jc w:val="both"/>
        <w:rPr>
          <w:rStyle w:val="2"/>
        </w:rPr>
      </w:pPr>
    </w:p>
    <w:p w:rsidR="00F854AE" w:rsidRDefault="00F854AE" w:rsidP="00F854AE">
      <w:pPr>
        <w:pStyle w:val="a5"/>
        <w:spacing w:before="120" w:beforeAutospacing="0" w:after="0" w:afterAutospacing="0"/>
        <w:jc w:val="both"/>
        <w:rPr>
          <w:lang w:val="ru-RU"/>
        </w:rPr>
      </w:pPr>
      <w:r>
        <w:rPr>
          <w:lang w:val="uk-UA"/>
        </w:rPr>
        <w:t>Основні групи (підгрупи), на які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391"/>
        <w:gridCol w:w="2831"/>
        <w:gridCol w:w="2565"/>
      </w:tblGrid>
      <w:tr w:rsidR="00F854AE" w:rsidTr="00DB6D90">
        <w:trPr>
          <w:tblCellSpacing w:w="22" w:type="dxa"/>
        </w:trPr>
        <w:tc>
          <w:tcPr>
            <w:tcW w:w="2208"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Групи (підгрупи)</w:t>
            </w:r>
          </w:p>
        </w:tc>
        <w:tc>
          <w:tcPr>
            <w:tcW w:w="142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Так</w:t>
            </w:r>
          </w:p>
        </w:tc>
        <w:tc>
          <w:tcPr>
            <w:tcW w:w="1276"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Ні</w:t>
            </w:r>
          </w:p>
        </w:tc>
      </w:tr>
      <w:tr w:rsidR="00F854AE" w:rsidTr="00DB6D90">
        <w:trPr>
          <w:tblCellSpacing w:w="22" w:type="dxa"/>
        </w:trPr>
        <w:tc>
          <w:tcPr>
            <w:tcW w:w="2208"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Громадяни</w:t>
            </w:r>
          </w:p>
        </w:tc>
        <w:tc>
          <w:tcPr>
            <w:tcW w:w="142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en-US"/>
              </w:rPr>
            </w:pPr>
            <w:r>
              <w:rPr>
                <w:lang w:val="en-US"/>
              </w:rPr>
              <w:t>V</w:t>
            </w:r>
          </w:p>
        </w:tc>
        <w:tc>
          <w:tcPr>
            <w:tcW w:w="1276"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rPr>
                <w:lang w:val="uk-UA"/>
              </w:rPr>
            </w:pPr>
            <w:r>
              <w:rPr>
                <w:lang w:val="uk-UA"/>
              </w:rPr>
              <w:t> </w:t>
            </w:r>
          </w:p>
        </w:tc>
      </w:tr>
      <w:tr w:rsidR="00F854AE" w:rsidTr="00DB6D90">
        <w:trPr>
          <w:tblCellSpacing w:w="22" w:type="dxa"/>
        </w:trPr>
        <w:tc>
          <w:tcPr>
            <w:tcW w:w="2208"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Держава</w:t>
            </w:r>
          </w:p>
        </w:tc>
        <w:tc>
          <w:tcPr>
            <w:tcW w:w="142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en-US"/>
              </w:rPr>
            </w:pPr>
            <w:r>
              <w:rPr>
                <w:lang w:val="en-US"/>
              </w:rPr>
              <w:t>V</w:t>
            </w:r>
          </w:p>
        </w:tc>
        <w:tc>
          <w:tcPr>
            <w:tcW w:w="1276"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rPr>
                <w:lang w:val="uk-UA"/>
              </w:rPr>
            </w:pPr>
            <w:r>
              <w:rPr>
                <w:lang w:val="uk-UA"/>
              </w:rPr>
              <w:t> </w:t>
            </w:r>
          </w:p>
        </w:tc>
      </w:tr>
      <w:tr w:rsidR="00F854AE" w:rsidTr="00DB6D90">
        <w:trPr>
          <w:tblCellSpacing w:w="22" w:type="dxa"/>
        </w:trPr>
        <w:tc>
          <w:tcPr>
            <w:tcW w:w="2208"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Суб'єкти господарювання,</w:t>
            </w:r>
          </w:p>
        </w:tc>
        <w:tc>
          <w:tcPr>
            <w:tcW w:w="142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en-US"/>
              </w:rPr>
            </w:pPr>
            <w:r>
              <w:rPr>
                <w:lang w:val="en-US"/>
              </w:rPr>
              <w:t>V</w:t>
            </w:r>
          </w:p>
        </w:tc>
        <w:tc>
          <w:tcPr>
            <w:tcW w:w="1276"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rPr>
                <w:lang w:val="uk-UA"/>
              </w:rPr>
            </w:pPr>
            <w:r>
              <w:rPr>
                <w:lang w:val="uk-UA"/>
              </w:rPr>
              <w:t> </w:t>
            </w:r>
          </w:p>
        </w:tc>
      </w:tr>
      <w:tr w:rsidR="00F854AE" w:rsidTr="00DB6D90">
        <w:trPr>
          <w:tblCellSpacing w:w="22" w:type="dxa"/>
        </w:trPr>
        <w:tc>
          <w:tcPr>
            <w:tcW w:w="2208"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у тому числі суб'єкти малого підприємництва*</w:t>
            </w:r>
          </w:p>
        </w:tc>
        <w:tc>
          <w:tcPr>
            <w:tcW w:w="142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en-US"/>
              </w:rPr>
              <w:t>V</w:t>
            </w:r>
          </w:p>
        </w:tc>
        <w:tc>
          <w:tcPr>
            <w:tcW w:w="1276"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rPr>
                <w:lang w:val="uk-UA"/>
              </w:rPr>
            </w:pPr>
            <w:r>
              <w:rPr>
                <w:lang w:val="uk-UA"/>
              </w:rPr>
              <w:t> </w:t>
            </w:r>
          </w:p>
        </w:tc>
      </w:tr>
    </w:tbl>
    <w:p w:rsidR="00F854AE" w:rsidRPr="002F0CF5" w:rsidRDefault="00F854AE" w:rsidP="00F854AE">
      <w:pPr>
        <w:ind w:firstLine="426"/>
        <w:jc w:val="both"/>
      </w:pPr>
      <w:r>
        <w:rPr>
          <w:b/>
          <w:color w:val="000000"/>
        </w:rPr>
        <w:t xml:space="preserve">    </w:t>
      </w:r>
      <w:r w:rsidRPr="002F0CF5">
        <w:t xml:space="preserve">Повноваження із встановлення розмірів орендної плати за земельну ділянку надані чинним законодавством відповідним місцевим радам. Змінити розмір податку та цим самим вирішити вищезазначені проблеми за допомогою ринкових механізмів (без прийняття відповідного регуляторного акта), наприклад, шляхом укладання будь-яких угод з підприємцями або іншим шляхом, не можна, так як це буде суперечити нормам діючого законодавства. Тобто вирішення проблем потребує державного регулювання і можливо тільки шляхом прийняття цього регуляторного акта – рішення </w:t>
      </w:r>
      <w:r>
        <w:t xml:space="preserve">сільської </w:t>
      </w:r>
      <w:r w:rsidRPr="002F0CF5">
        <w:t>ради відповідно до норм чинного законодавства.</w:t>
      </w:r>
    </w:p>
    <w:p w:rsidR="00F854AE" w:rsidRDefault="00F854AE" w:rsidP="00F854AE">
      <w:pPr>
        <w:pStyle w:val="10"/>
        <w:jc w:val="both"/>
        <w:rPr>
          <w:rStyle w:val="2"/>
          <w:color w:val="000000"/>
          <w:lang w:val="uk-UA"/>
        </w:rPr>
      </w:pPr>
      <w:r>
        <w:rPr>
          <w:b/>
          <w:color w:val="000000"/>
          <w:sz w:val="24"/>
          <w:szCs w:val="24"/>
          <w:lang w:val="uk-UA"/>
        </w:rPr>
        <w:t xml:space="preserve">     </w:t>
      </w:r>
      <w:r>
        <w:rPr>
          <w:rFonts w:ascii="Times New Roman" w:hAnsi="Times New Roman"/>
          <w:color w:val="000000"/>
          <w:sz w:val="24"/>
          <w:szCs w:val="24"/>
          <w:lang w:val="uk-UA"/>
        </w:rPr>
        <w:t>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територіальної громади, і пропонується прийняття рішення сільської ради «</w:t>
      </w:r>
      <w:r w:rsidRPr="00D34A70">
        <w:rPr>
          <w:rFonts w:ascii="Times New Roman" w:hAnsi="Times New Roman"/>
          <w:bCs/>
          <w:sz w:val="24"/>
          <w:szCs w:val="24"/>
          <w:lang w:val="uk-UA"/>
        </w:rPr>
        <w:t xml:space="preserve">Про встановлення та затвердження розміру орендної плати за земельні ділянки комунальної та державної  власності на території Девладівської сільської ради </w:t>
      </w:r>
      <w:r w:rsidR="0000736A" w:rsidRPr="0000736A">
        <w:rPr>
          <w:rFonts w:ascii="Times New Roman" w:hAnsi="Times New Roman"/>
          <w:bCs/>
          <w:sz w:val="24"/>
          <w:szCs w:val="24"/>
          <w:lang w:val="uk-UA"/>
        </w:rPr>
        <w:t>Криворізького</w:t>
      </w:r>
      <w:r w:rsidRPr="00D34A70">
        <w:rPr>
          <w:rFonts w:ascii="Times New Roman" w:hAnsi="Times New Roman"/>
          <w:bCs/>
          <w:sz w:val="24"/>
          <w:szCs w:val="24"/>
          <w:lang w:val="uk-UA"/>
        </w:rPr>
        <w:t xml:space="preserve"> району Дніпропетровської області</w:t>
      </w:r>
      <w:r>
        <w:rPr>
          <w:rFonts w:ascii="Times New Roman" w:hAnsi="Times New Roman"/>
          <w:sz w:val="24"/>
          <w:szCs w:val="24"/>
          <w:lang w:val="uk-UA"/>
        </w:rPr>
        <w:t>»</w:t>
      </w:r>
    </w:p>
    <w:p w:rsidR="00F854AE" w:rsidRDefault="009133DA" w:rsidP="00F854AE">
      <w:pPr>
        <w:pStyle w:val="3"/>
        <w:spacing w:before="120" w:after="0"/>
        <w:jc w:val="center"/>
        <w:rPr>
          <w:lang w:val="uk-UA"/>
        </w:rPr>
      </w:pPr>
      <w:r>
        <w:rPr>
          <w:lang w:val="uk-UA"/>
        </w:rPr>
        <w:t>2</w:t>
      </w:r>
      <w:r w:rsidR="00F854AE">
        <w:rPr>
          <w:lang w:val="uk-UA"/>
        </w:rPr>
        <w:t>. Цілі державного регулювання</w:t>
      </w:r>
    </w:p>
    <w:p w:rsidR="00F854AE" w:rsidRPr="00081F28" w:rsidRDefault="00F854AE" w:rsidP="00F854AE">
      <w:pPr>
        <w:pStyle w:val="10"/>
        <w:jc w:val="both"/>
        <w:rPr>
          <w:rFonts w:ascii="Times New Roman" w:hAnsi="Times New Roman"/>
          <w:color w:val="000000"/>
          <w:sz w:val="24"/>
          <w:szCs w:val="24"/>
          <w:lang w:val="uk-UA"/>
        </w:rPr>
      </w:pPr>
      <w:r w:rsidRPr="00081F28">
        <w:rPr>
          <w:rFonts w:ascii="Times New Roman" w:hAnsi="Times New Roman"/>
          <w:sz w:val="24"/>
          <w:szCs w:val="24"/>
          <w:lang w:val="uk-UA"/>
        </w:rPr>
        <w:t xml:space="preserve">Цілями розробки та затвердження </w:t>
      </w:r>
      <w:r w:rsidRPr="00D34A70">
        <w:rPr>
          <w:rFonts w:ascii="Times New Roman" w:hAnsi="Times New Roman"/>
          <w:sz w:val="24"/>
          <w:szCs w:val="24"/>
          <w:lang w:val="uk-UA"/>
        </w:rPr>
        <w:t xml:space="preserve">рішення </w:t>
      </w:r>
      <w:r>
        <w:rPr>
          <w:rFonts w:ascii="Times New Roman" w:hAnsi="Times New Roman"/>
          <w:sz w:val="24"/>
          <w:szCs w:val="24"/>
          <w:lang w:val="uk-UA"/>
        </w:rPr>
        <w:t>Девладівської сільської ради</w:t>
      </w:r>
      <w:r w:rsidRPr="00D34A70">
        <w:rPr>
          <w:rFonts w:ascii="Times New Roman" w:hAnsi="Times New Roman"/>
          <w:sz w:val="24"/>
          <w:szCs w:val="24"/>
          <w:lang w:val="uk-UA"/>
        </w:rPr>
        <w:t xml:space="preserve"> </w:t>
      </w:r>
      <w:r w:rsidRPr="00081F28">
        <w:rPr>
          <w:rFonts w:ascii="Times New Roman" w:hAnsi="Times New Roman"/>
          <w:color w:val="000000"/>
          <w:sz w:val="24"/>
          <w:szCs w:val="24"/>
          <w:lang w:val="uk-UA"/>
        </w:rPr>
        <w:t>«</w:t>
      </w:r>
      <w:r w:rsidRPr="00D34A70">
        <w:rPr>
          <w:rFonts w:ascii="Times New Roman" w:hAnsi="Times New Roman"/>
          <w:bCs/>
          <w:sz w:val="24"/>
          <w:szCs w:val="24"/>
          <w:lang w:val="uk-UA"/>
        </w:rPr>
        <w:t xml:space="preserve">Про встановлення та затвердження розміру орендної плати за земельні ділянки комунальної та державної  власності на території Девладівської сільської ради </w:t>
      </w:r>
      <w:r w:rsidR="0000736A" w:rsidRPr="0000736A">
        <w:rPr>
          <w:rFonts w:ascii="Times New Roman" w:hAnsi="Times New Roman"/>
          <w:bCs/>
          <w:sz w:val="24"/>
          <w:szCs w:val="24"/>
          <w:lang w:val="uk-UA"/>
        </w:rPr>
        <w:t>Криворізького</w:t>
      </w:r>
      <w:r w:rsidRPr="00D34A70">
        <w:rPr>
          <w:rFonts w:ascii="Times New Roman" w:hAnsi="Times New Roman"/>
          <w:bCs/>
          <w:sz w:val="24"/>
          <w:szCs w:val="24"/>
          <w:lang w:val="uk-UA"/>
        </w:rPr>
        <w:t xml:space="preserve"> району Дніпропетровської області</w:t>
      </w:r>
      <w:r w:rsidRPr="00081F28">
        <w:rPr>
          <w:rFonts w:ascii="Times New Roman" w:hAnsi="Times New Roman"/>
          <w:sz w:val="24"/>
          <w:szCs w:val="24"/>
          <w:lang w:val="uk-UA"/>
        </w:rPr>
        <w:t xml:space="preserve"> »</w:t>
      </w:r>
    </w:p>
    <w:p w:rsidR="00F854AE" w:rsidRPr="00081F28" w:rsidRDefault="00F854AE" w:rsidP="00F854AE">
      <w:pPr>
        <w:ind w:firstLine="426"/>
        <w:jc w:val="both"/>
      </w:pPr>
      <w:r w:rsidRPr="00081F28">
        <w:t>- встановлення соціально справедливих розмірів орендної плати за земельні ділянки;</w:t>
      </w:r>
    </w:p>
    <w:p w:rsidR="00F854AE" w:rsidRPr="00081F28" w:rsidRDefault="00F854AE" w:rsidP="00F854AE">
      <w:pPr>
        <w:ind w:firstLine="426"/>
        <w:jc w:val="both"/>
      </w:pPr>
      <w:r w:rsidRPr="00081F28">
        <w:t xml:space="preserve">- забезпечення ефективного використання земельного фонду </w:t>
      </w:r>
      <w:r>
        <w:t xml:space="preserve">Девладівської </w:t>
      </w:r>
      <w:r w:rsidRPr="00081F28">
        <w:t>об</w:t>
      </w:r>
      <w:r w:rsidRPr="00081F28">
        <w:rPr>
          <w:lang w:val="ru-RU"/>
        </w:rPr>
        <w:t>’</w:t>
      </w:r>
      <w:proofErr w:type="spellStart"/>
      <w:r w:rsidRPr="00081F28">
        <w:t>єднаної</w:t>
      </w:r>
      <w:proofErr w:type="spellEnd"/>
      <w:r w:rsidRPr="00081F28">
        <w:t xml:space="preserve"> територіальної громади  в інтересах територіальної громади;</w:t>
      </w:r>
    </w:p>
    <w:p w:rsidR="00F854AE" w:rsidRPr="00081F28" w:rsidRDefault="00F854AE" w:rsidP="00F854AE">
      <w:pPr>
        <w:ind w:firstLine="426"/>
        <w:jc w:val="both"/>
      </w:pPr>
      <w:r w:rsidRPr="00081F28">
        <w:t>- забезпечення більш повного обліку земель, їх власників і користувачів, раціонального та ефективного використання земельних ділянок;</w:t>
      </w:r>
    </w:p>
    <w:p w:rsidR="00F854AE" w:rsidRPr="00081F28" w:rsidRDefault="00F854AE" w:rsidP="00F854AE">
      <w:pPr>
        <w:ind w:firstLine="426"/>
        <w:jc w:val="both"/>
      </w:pPr>
      <w:r w:rsidRPr="00081F28">
        <w:t>- можливість вирішення питань оренди землі на території громади в межах чинного законодавства України.</w:t>
      </w:r>
    </w:p>
    <w:p w:rsidR="00F854AE" w:rsidRPr="00081F28" w:rsidRDefault="00F854AE" w:rsidP="00F854AE">
      <w:pPr>
        <w:ind w:firstLine="426"/>
        <w:jc w:val="both"/>
      </w:pPr>
      <w:r w:rsidRPr="00081F28">
        <w:t>Для досягнення цілей необхідна реалізація таких першочергових завдань:</w:t>
      </w:r>
    </w:p>
    <w:p w:rsidR="00F854AE" w:rsidRPr="00081F28" w:rsidRDefault="00F854AE" w:rsidP="00F854AE">
      <w:pPr>
        <w:ind w:firstLine="426"/>
        <w:jc w:val="both"/>
      </w:pPr>
      <w:r w:rsidRPr="00081F28">
        <w:t>- удосконалення місцевих нормативних актів з регулювання земельних відносин;</w:t>
      </w:r>
    </w:p>
    <w:p w:rsidR="00F854AE" w:rsidRPr="00081F28" w:rsidRDefault="00F854AE" w:rsidP="00F854AE">
      <w:pPr>
        <w:ind w:firstLine="426"/>
        <w:jc w:val="both"/>
      </w:pPr>
      <w:r w:rsidRPr="00081F28">
        <w:t>- впровадження диференційованих підходів до розрахунку орендної плати.</w:t>
      </w:r>
    </w:p>
    <w:p w:rsidR="00F854AE" w:rsidRDefault="009133DA" w:rsidP="00F854AE">
      <w:pPr>
        <w:pStyle w:val="3"/>
        <w:spacing w:before="120" w:after="0"/>
        <w:jc w:val="center"/>
        <w:rPr>
          <w:sz w:val="27"/>
          <w:szCs w:val="27"/>
          <w:lang w:val="ru-RU"/>
        </w:rPr>
      </w:pPr>
      <w:r>
        <w:rPr>
          <w:lang w:val="uk-UA"/>
        </w:rPr>
        <w:t>3</w:t>
      </w:r>
      <w:r w:rsidR="00F854AE">
        <w:rPr>
          <w:lang w:val="uk-UA"/>
        </w:rPr>
        <w:t>. Визначення та оцінка альтернативних способів досягнення цілей</w:t>
      </w:r>
    </w:p>
    <w:p w:rsidR="00F854AE" w:rsidRDefault="00F854AE" w:rsidP="00F854AE">
      <w:pPr>
        <w:pStyle w:val="a5"/>
        <w:spacing w:before="120" w:beforeAutospacing="0" w:after="0" w:afterAutospacing="0"/>
        <w:jc w:val="both"/>
        <w:rPr>
          <w:lang w:val="uk-UA"/>
        </w:rPr>
      </w:pPr>
      <w:r>
        <w:rPr>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66"/>
        <w:gridCol w:w="6921"/>
      </w:tblGrid>
      <w:tr w:rsidR="00F854AE" w:rsidTr="00DB6D90">
        <w:trPr>
          <w:tblCellSpacing w:w="22" w:type="dxa"/>
        </w:trPr>
        <w:tc>
          <w:tcPr>
            <w:tcW w:w="1431"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Вид альтернативи</w:t>
            </w:r>
          </w:p>
        </w:tc>
        <w:tc>
          <w:tcPr>
            <w:tcW w:w="3502"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Опис альтернативи</w:t>
            </w:r>
          </w:p>
        </w:tc>
      </w:tr>
      <w:tr w:rsidR="00F854AE" w:rsidTr="00DB6D90">
        <w:trPr>
          <w:trHeight w:val="1209"/>
          <w:tblCellSpacing w:w="22" w:type="dxa"/>
        </w:trPr>
        <w:tc>
          <w:tcPr>
            <w:tcW w:w="1431" w:type="pct"/>
            <w:tcBorders>
              <w:top w:val="outset" w:sz="6" w:space="0" w:color="auto"/>
              <w:left w:val="nil"/>
              <w:bottom w:val="nil"/>
              <w:right w:val="outset" w:sz="6" w:space="0" w:color="auto"/>
            </w:tcBorders>
            <w:hideMark/>
          </w:tcPr>
          <w:p w:rsidR="00F854AE" w:rsidRPr="00820F22" w:rsidRDefault="00F854AE" w:rsidP="00DB6D90">
            <w:pPr>
              <w:pStyle w:val="a5"/>
              <w:spacing w:before="120" w:after="0"/>
              <w:jc w:val="both"/>
              <w:rPr>
                <w:rStyle w:val="2"/>
                <w:rFonts w:eastAsia="Calibri"/>
                <w:sz w:val="24"/>
                <w:szCs w:val="24"/>
                <w:lang w:val="uk-UA"/>
              </w:rPr>
            </w:pPr>
            <w:r w:rsidRPr="00820F22">
              <w:rPr>
                <w:rStyle w:val="2"/>
                <w:rFonts w:eastAsia="Calibri"/>
                <w:sz w:val="24"/>
                <w:szCs w:val="24"/>
                <w:lang w:val="uk-UA"/>
              </w:rPr>
              <w:t>Залишення існуючої на даний момент ситуації без змін</w:t>
            </w:r>
          </w:p>
        </w:tc>
        <w:tc>
          <w:tcPr>
            <w:tcW w:w="3502" w:type="pct"/>
            <w:tcBorders>
              <w:top w:val="outset" w:sz="6" w:space="0" w:color="auto"/>
              <w:left w:val="outset" w:sz="6" w:space="0" w:color="auto"/>
              <w:bottom w:val="nil"/>
              <w:right w:val="nil"/>
            </w:tcBorders>
            <w:hideMark/>
          </w:tcPr>
          <w:p w:rsidR="00F854AE" w:rsidRPr="00A42820" w:rsidRDefault="00F854AE" w:rsidP="00DB6D90">
            <w:pPr>
              <w:jc w:val="both"/>
              <w:rPr>
                <w:rStyle w:val="rvts0"/>
              </w:rPr>
            </w:pPr>
            <w:r w:rsidRPr="00A42820">
              <w:rPr>
                <w:rStyle w:val="rvts0"/>
              </w:rPr>
              <w:t>Згідно</w:t>
            </w:r>
            <w:r>
              <w:rPr>
                <w:rStyle w:val="rvts0"/>
              </w:rPr>
              <w:t xml:space="preserve"> з </w:t>
            </w:r>
            <w:r w:rsidRPr="00A42820">
              <w:rPr>
                <w:rStyle w:val="rvts0"/>
              </w:rPr>
              <w:t>п.12.3.4 ст</w:t>
            </w:r>
            <w:r>
              <w:rPr>
                <w:rStyle w:val="rvts0"/>
              </w:rPr>
              <w:t>.12 Податкового кодексу України</w:t>
            </w:r>
            <w:r w:rsidRPr="00A42820">
              <w:rPr>
                <w:rStyle w:val="rvts0"/>
              </w:rPr>
              <w:t xml:space="preserve">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w:t>
            </w:r>
            <w:r w:rsidRPr="00A42820">
              <w:rPr>
                <w:rStyle w:val="rvts0"/>
              </w:rPr>
              <w:lastRenderedPageBreak/>
              <w:t>бюджетного періоду, що настає за плановим періодом.</w:t>
            </w:r>
          </w:p>
          <w:p w:rsidR="00F854AE" w:rsidRPr="00A42820" w:rsidRDefault="00F854AE" w:rsidP="00DB6D90">
            <w:pPr>
              <w:ind w:firstLine="601"/>
              <w:jc w:val="both"/>
              <w:rPr>
                <w:rStyle w:val="rvts0"/>
              </w:rPr>
            </w:pPr>
            <w:r w:rsidRPr="00A42820">
              <w:rPr>
                <w:rStyle w:val="rvts0"/>
              </w:rPr>
              <w:t>В разі неприйняття даного проекту рішення п</w:t>
            </w:r>
            <w:r w:rsidRPr="00A42820">
              <w:t xml:space="preserve">одаток буде справлятися, виходячи з норм Податкового </w:t>
            </w:r>
            <w:r>
              <w:t>к</w:t>
            </w:r>
            <w:r w:rsidRPr="00A42820">
              <w:t>одексу України,  відповідно до підпункту 12.3.5 пункту 12.3 статті 12: у</w:t>
            </w:r>
            <w:r w:rsidRPr="00A42820">
              <w:rPr>
                <w:rStyle w:val="rvts0"/>
              </w:rPr>
              <w:t xml:space="preserve"> разі якщо </w:t>
            </w:r>
            <w:r>
              <w:rPr>
                <w:rStyle w:val="rvts0"/>
              </w:rPr>
              <w:t>сільська</w:t>
            </w:r>
            <w:r w:rsidRPr="00A42820">
              <w:rPr>
                <w:rStyle w:val="rvts0"/>
              </w:rPr>
              <w:t xml:space="preserve"> рада 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 </w:t>
            </w:r>
          </w:p>
          <w:p w:rsidR="00F854AE" w:rsidRPr="00A42820" w:rsidRDefault="00F854AE" w:rsidP="00DB6D90">
            <w:pPr>
              <w:ind w:firstLine="601"/>
              <w:jc w:val="both"/>
            </w:pPr>
          </w:p>
        </w:tc>
      </w:tr>
      <w:tr w:rsidR="00F854AE" w:rsidTr="00DB6D90">
        <w:trPr>
          <w:trHeight w:val="1495"/>
          <w:tblCellSpacing w:w="22" w:type="dxa"/>
        </w:trPr>
        <w:tc>
          <w:tcPr>
            <w:tcW w:w="1431" w:type="pct"/>
            <w:tcBorders>
              <w:top w:val="outset" w:sz="6" w:space="0" w:color="auto"/>
              <w:left w:val="nil"/>
              <w:bottom w:val="outset" w:sz="6" w:space="0" w:color="auto"/>
              <w:right w:val="outset" w:sz="6" w:space="0" w:color="auto"/>
            </w:tcBorders>
            <w:hideMark/>
          </w:tcPr>
          <w:p w:rsidR="00F854AE" w:rsidRPr="00820F22" w:rsidRDefault="00F854AE" w:rsidP="00DB6D90">
            <w:pPr>
              <w:pStyle w:val="a5"/>
              <w:spacing w:before="120" w:after="0"/>
              <w:rPr>
                <w:rStyle w:val="2"/>
                <w:rFonts w:eastAsia="Calibri"/>
                <w:sz w:val="24"/>
                <w:szCs w:val="24"/>
                <w:lang w:val="uk-UA"/>
              </w:rPr>
            </w:pPr>
            <w:r w:rsidRPr="00820F22">
              <w:rPr>
                <w:rStyle w:val="2"/>
                <w:rFonts w:eastAsia="Calibri"/>
                <w:sz w:val="24"/>
                <w:szCs w:val="24"/>
                <w:lang w:val="uk-UA"/>
              </w:rPr>
              <w:lastRenderedPageBreak/>
              <w:t>Прийняття даного регуляторного акта.</w:t>
            </w:r>
          </w:p>
        </w:tc>
        <w:tc>
          <w:tcPr>
            <w:tcW w:w="3502" w:type="pct"/>
            <w:tcBorders>
              <w:top w:val="outset" w:sz="6" w:space="0" w:color="auto"/>
              <w:left w:val="outset" w:sz="6" w:space="0" w:color="auto"/>
              <w:bottom w:val="outset" w:sz="6" w:space="0" w:color="auto"/>
              <w:right w:val="nil"/>
            </w:tcBorders>
            <w:hideMark/>
          </w:tcPr>
          <w:p w:rsidR="00F854AE" w:rsidRPr="00A42820" w:rsidRDefault="00F854AE" w:rsidP="00DB6D90">
            <w:pPr>
              <w:jc w:val="both"/>
              <w:rPr>
                <w:rStyle w:val="2"/>
              </w:rPr>
            </w:pPr>
            <w:r w:rsidRPr="00A42820">
              <w:rPr>
                <w:rStyle w:val="2"/>
              </w:rPr>
              <w:t>Забезпечує досягнення цілей державного регулювання.</w:t>
            </w:r>
          </w:p>
          <w:p w:rsidR="00F854AE" w:rsidRPr="00A42820" w:rsidRDefault="00F854AE" w:rsidP="00DB6D90">
            <w:pPr>
              <w:jc w:val="both"/>
            </w:pPr>
            <w:r w:rsidRPr="00A42820">
              <w:rPr>
                <w:rStyle w:val="2"/>
              </w:rPr>
              <w:t>Забезпечує отримання надходжень до</w:t>
            </w:r>
            <w:r>
              <w:rPr>
                <w:rStyle w:val="2"/>
              </w:rPr>
              <w:t xml:space="preserve"> сільського </w:t>
            </w:r>
            <w:r w:rsidRPr="00A42820">
              <w:rPr>
                <w:rStyle w:val="2"/>
              </w:rPr>
              <w:t xml:space="preserve"> бюджету від сплати податку для виконання програм соціаль</w:t>
            </w:r>
            <w:r>
              <w:rPr>
                <w:rStyle w:val="2"/>
              </w:rPr>
              <w:t>но – економічного розвитку Девладівської сільської об</w:t>
            </w:r>
            <w:r w:rsidRPr="00DE49D9">
              <w:rPr>
                <w:rStyle w:val="2"/>
              </w:rPr>
              <w:t>’</w:t>
            </w:r>
            <w:r>
              <w:rPr>
                <w:rStyle w:val="2"/>
              </w:rPr>
              <w:t>єднаної територіальної громади</w:t>
            </w:r>
            <w:r w:rsidRPr="00A42820">
              <w:rPr>
                <w:rStyle w:val="2"/>
              </w:rPr>
              <w:t>.</w:t>
            </w:r>
          </w:p>
        </w:tc>
      </w:tr>
    </w:tbl>
    <w:p w:rsidR="00F854AE" w:rsidRDefault="00F854AE" w:rsidP="00F854AE">
      <w:pPr>
        <w:pStyle w:val="a5"/>
        <w:spacing w:before="120" w:beforeAutospacing="0" w:after="0" w:afterAutospacing="0"/>
        <w:jc w:val="both"/>
        <w:rPr>
          <w:rFonts w:ascii="Times New Roman" w:hAnsi="Times New Roman"/>
          <w:sz w:val="24"/>
          <w:szCs w:val="24"/>
          <w:lang w:val="uk-UA"/>
        </w:rPr>
      </w:pPr>
      <w:r>
        <w:rPr>
          <w:lang w:val="uk-UA"/>
        </w:rPr>
        <w:t>2. Оцінка вибраних альтернативних способів досягнення цілей</w:t>
      </w:r>
    </w:p>
    <w:p w:rsidR="00F854AE" w:rsidRDefault="00F854AE" w:rsidP="00F854AE">
      <w:pPr>
        <w:pStyle w:val="a5"/>
        <w:spacing w:before="120" w:beforeAutospacing="0" w:after="0" w:afterAutospacing="0"/>
        <w:jc w:val="both"/>
        <w:rPr>
          <w:lang w:val="uk-UA"/>
        </w:rPr>
      </w:pPr>
      <w:r>
        <w:rPr>
          <w:lang w:val="uk-UA"/>
        </w:rPr>
        <w:t>Опис вигод та витрат за кожною альтернативою для сфер інтересів держави, громадян та суб'єктів господарювання.</w:t>
      </w:r>
    </w:p>
    <w:p w:rsidR="00F854AE" w:rsidRDefault="00F854AE" w:rsidP="00F854AE">
      <w:pPr>
        <w:pStyle w:val="a5"/>
        <w:spacing w:before="120" w:beforeAutospacing="0" w:after="0" w:afterAutospacing="0"/>
        <w:jc w:val="both"/>
        <w:rPr>
          <w:lang w:val="uk-UA"/>
        </w:rPr>
      </w:pPr>
      <w:r>
        <w:rPr>
          <w:lang w:val="uk-UA"/>
        </w:rPr>
        <w:t>Оцінка впливу на сферу 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333"/>
        <w:gridCol w:w="3216"/>
        <w:gridCol w:w="3238"/>
      </w:tblGrid>
      <w:tr w:rsidR="00F854AE" w:rsidTr="00DB6D90">
        <w:trPr>
          <w:tblCellSpacing w:w="22" w:type="dxa"/>
        </w:trPr>
        <w:tc>
          <w:tcPr>
            <w:tcW w:w="1668"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Вигоди</w:t>
            </w:r>
          </w:p>
        </w:tc>
        <w:tc>
          <w:tcPr>
            <w:tcW w:w="1620"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Витрати</w:t>
            </w:r>
          </w:p>
        </w:tc>
      </w:tr>
      <w:tr w:rsidR="00F854AE" w:rsidTr="00DB6D90">
        <w:trPr>
          <w:trHeight w:val="500"/>
          <w:tblCellSpacing w:w="22" w:type="dxa"/>
        </w:trPr>
        <w:tc>
          <w:tcPr>
            <w:tcW w:w="1668" w:type="pct"/>
            <w:tcBorders>
              <w:top w:val="outset" w:sz="6" w:space="0" w:color="auto"/>
              <w:left w:val="nil"/>
              <w:bottom w:val="nil"/>
              <w:right w:val="outset" w:sz="6" w:space="0" w:color="auto"/>
            </w:tcBorders>
            <w:hideMark/>
          </w:tcPr>
          <w:p w:rsidR="00F854AE" w:rsidRPr="00502140" w:rsidRDefault="00F854AE" w:rsidP="00DB6D90">
            <w:pPr>
              <w:pStyle w:val="a5"/>
              <w:spacing w:line="276" w:lineRule="auto"/>
              <w:rPr>
                <w:sz w:val="22"/>
                <w:szCs w:val="22"/>
                <w:lang w:val="uk-UA"/>
              </w:rPr>
            </w:pPr>
            <w:r w:rsidRPr="00502140">
              <w:rPr>
                <w:rStyle w:val="2"/>
                <w:sz w:val="22"/>
                <w:szCs w:val="22"/>
                <w:lang w:val="uk-UA"/>
              </w:rPr>
              <w:t>Залишення існуючої на даний момент ситуації без змін</w:t>
            </w:r>
            <w:r w:rsidRPr="00502140">
              <w:rPr>
                <w:sz w:val="22"/>
                <w:szCs w:val="22"/>
                <w:lang w:val="uk-UA"/>
              </w:rPr>
              <w:t xml:space="preserve"> </w:t>
            </w:r>
          </w:p>
        </w:tc>
        <w:tc>
          <w:tcPr>
            <w:tcW w:w="1620" w:type="pct"/>
            <w:tcBorders>
              <w:top w:val="outset" w:sz="6" w:space="0" w:color="auto"/>
              <w:left w:val="outset" w:sz="6" w:space="0" w:color="auto"/>
              <w:bottom w:val="nil"/>
              <w:right w:val="outset" w:sz="6" w:space="0" w:color="auto"/>
            </w:tcBorders>
            <w:hideMark/>
          </w:tcPr>
          <w:p w:rsidR="00F854AE" w:rsidRPr="00502140" w:rsidRDefault="00F854AE" w:rsidP="00DB6D90">
            <w:pPr>
              <w:pStyle w:val="a5"/>
              <w:spacing w:line="276" w:lineRule="auto"/>
              <w:jc w:val="center"/>
              <w:rPr>
                <w:sz w:val="22"/>
                <w:szCs w:val="22"/>
                <w:lang w:val="uk-UA"/>
              </w:rPr>
            </w:pPr>
            <w:r w:rsidRPr="00502140">
              <w:rPr>
                <w:sz w:val="22"/>
                <w:szCs w:val="22"/>
                <w:lang w:val="uk-UA"/>
              </w:rPr>
              <w:t>Відсутні</w:t>
            </w:r>
          </w:p>
        </w:tc>
        <w:tc>
          <w:tcPr>
            <w:tcW w:w="1620" w:type="pct"/>
            <w:tcBorders>
              <w:top w:val="outset" w:sz="6" w:space="0" w:color="auto"/>
              <w:left w:val="outset" w:sz="6" w:space="0" w:color="auto"/>
              <w:bottom w:val="nil"/>
              <w:right w:val="nil"/>
            </w:tcBorders>
            <w:hideMark/>
          </w:tcPr>
          <w:p w:rsidR="00F854AE" w:rsidRPr="00502140" w:rsidRDefault="00F854AE" w:rsidP="00DB6D90">
            <w:pPr>
              <w:rPr>
                <w:rStyle w:val="2"/>
                <w:sz w:val="22"/>
                <w:szCs w:val="22"/>
                <w:lang w:eastAsia="en-US"/>
              </w:rPr>
            </w:pPr>
            <w:r w:rsidRPr="00502140">
              <w:rPr>
                <w:rStyle w:val="2"/>
                <w:sz w:val="22"/>
                <w:szCs w:val="22"/>
              </w:rPr>
              <w:t xml:space="preserve"> Платники </w:t>
            </w:r>
            <w:r w:rsidRPr="00502140">
              <w:rPr>
                <w:sz w:val="22"/>
                <w:szCs w:val="22"/>
              </w:rPr>
              <w:t>орендної плати</w:t>
            </w:r>
            <w:r w:rsidRPr="00502140">
              <w:rPr>
                <w:rStyle w:val="2"/>
                <w:sz w:val="22"/>
                <w:szCs w:val="22"/>
              </w:rPr>
              <w:t xml:space="preserve"> залишаться  без нормативного акту. </w:t>
            </w:r>
          </w:p>
        </w:tc>
      </w:tr>
      <w:tr w:rsidR="00F854AE" w:rsidRPr="00081F28" w:rsidTr="00DB6D90">
        <w:trPr>
          <w:tblCellSpacing w:w="22" w:type="dxa"/>
        </w:trPr>
        <w:tc>
          <w:tcPr>
            <w:tcW w:w="1668"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rPr>
                <w:sz w:val="24"/>
                <w:szCs w:val="24"/>
                <w:lang w:val="uk-UA"/>
              </w:rPr>
            </w:pPr>
            <w:r w:rsidRPr="00081F28">
              <w:rPr>
                <w:rStyle w:val="2"/>
                <w:sz w:val="24"/>
                <w:szCs w:val="24"/>
                <w:lang w:val="uk-UA"/>
              </w:rPr>
              <w:t>Прийняття регуляторного акта, положення якого повністю узгоджуються з Податковим Кодексом України.</w:t>
            </w:r>
          </w:p>
        </w:tc>
        <w:tc>
          <w:tcPr>
            <w:tcW w:w="1620"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10"/>
              <w:jc w:val="both"/>
              <w:rPr>
                <w:rFonts w:ascii="Times New Roman" w:hAnsi="Times New Roman"/>
                <w:sz w:val="24"/>
                <w:szCs w:val="24"/>
              </w:rPr>
            </w:pPr>
            <w:r w:rsidRPr="00081F28">
              <w:rPr>
                <w:rFonts w:ascii="Times New Roman" w:hAnsi="Times New Roman"/>
                <w:sz w:val="24"/>
                <w:szCs w:val="24"/>
                <w:lang w:val="uk-UA"/>
              </w:rPr>
              <w:t>Зростання надходжень до с</w:t>
            </w:r>
            <w:r>
              <w:rPr>
                <w:rFonts w:ascii="Times New Roman" w:hAnsi="Times New Roman"/>
                <w:sz w:val="24"/>
                <w:szCs w:val="24"/>
                <w:lang w:val="uk-UA"/>
              </w:rPr>
              <w:t>ільського</w:t>
            </w:r>
            <w:r w:rsidRPr="00081F28">
              <w:rPr>
                <w:rFonts w:ascii="Times New Roman" w:hAnsi="Times New Roman"/>
                <w:sz w:val="24"/>
                <w:szCs w:val="24"/>
                <w:lang w:val="uk-UA"/>
              </w:rPr>
              <w:t xml:space="preserve"> бюджету, що забезпечить додаткові можливості для досягнення соціально-економічного розвитку громади, потреб громади, фінансування місцевих програм та збалансування інтересів усіх учасників регуляторного процесу. Прозорість і гласність у процесі формування розміру орендної плати за землю.</w:t>
            </w:r>
            <w:r w:rsidRPr="00081F28">
              <w:rPr>
                <w:rFonts w:ascii="Times New Roman" w:hAnsi="Times New Roman"/>
                <w:sz w:val="24"/>
                <w:szCs w:val="24"/>
              </w:rPr>
              <w:t xml:space="preserve"> </w:t>
            </w:r>
            <w:proofErr w:type="spellStart"/>
            <w:r w:rsidRPr="00081F28">
              <w:rPr>
                <w:rFonts w:ascii="Times New Roman" w:hAnsi="Times New Roman"/>
                <w:sz w:val="24"/>
                <w:szCs w:val="24"/>
              </w:rPr>
              <w:t>Досягнення</w:t>
            </w:r>
            <w:proofErr w:type="spellEnd"/>
            <w:r w:rsidRPr="00081F28">
              <w:rPr>
                <w:rFonts w:ascii="Times New Roman" w:hAnsi="Times New Roman"/>
                <w:sz w:val="24"/>
                <w:szCs w:val="24"/>
              </w:rPr>
              <w:t xml:space="preserve"> </w:t>
            </w:r>
            <w:proofErr w:type="spellStart"/>
            <w:r w:rsidRPr="00081F28">
              <w:rPr>
                <w:rFonts w:ascii="Times New Roman" w:hAnsi="Times New Roman"/>
                <w:sz w:val="24"/>
                <w:szCs w:val="24"/>
              </w:rPr>
              <w:t>встановлених</w:t>
            </w:r>
            <w:proofErr w:type="spellEnd"/>
            <w:r w:rsidRPr="00081F28">
              <w:rPr>
                <w:rFonts w:ascii="Times New Roman" w:hAnsi="Times New Roman"/>
                <w:sz w:val="24"/>
                <w:szCs w:val="24"/>
              </w:rPr>
              <w:t xml:space="preserve"> </w:t>
            </w:r>
            <w:proofErr w:type="spellStart"/>
            <w:r w:rsidRPr="00081F28">
              <w:rPr>
                <w:rFonts w:ascii="Times New Roman" w:hAnsi="Times New Roman"/>
                <w:sz w:val="24"/>
                <w:szCs w:val="24"/>
              </w:rPr>
              <w:t>цілей</w:t>
            </w:r>
            <w:proofErr w:type="spellEnd"/>
            <w:r w:rsidRPr="00081F28">
              <w:rPr>
                <w:rFonts w:ascii="Times New Roman" w:hAnsi="Times New Roman"/>
                <w:sz w:val="24"/>
                <w:szCs w:val="24"/>
              </w:rPr>
              <w:t xml:space="preserve"> з </w:t>
            </w:r>
            <w:proofErr w:type="spellStart"/>
            <w:r w:rsidRPr="00081F28">
              <w:rPr>
                <w:rFonts w:ascii="Times New Roman" w:hAnsi="Times New Roman"/>
                <w:sz w:val="24"/>
                <w:szCs w:val="24"/>
              </w:rPr>
              <w:t>найменшими</w:t>
            </w:r>
            <w:proofErr w:type="spellEnd"/>
            <w:r w:rsidRPr="00081F28">
              <w:rPr>
                <w:rFonts w:ascii="Times New Roman" w:hAnsi="Times New Roman"/>
                <w:sz w:val="24"/>
                <w:szCs w:val="24"/>
              </w:rPr>
              <w:t xml:space="preserve"> </w:t>
            </w:r>
            <w:proofErr w:type="spellStart"/>
            <w:r w:rsidRPr="00081F28">
              <w:rPr>
                <w:rFonts w:ascii="Times New Roman" w:hAnsi="Times New Roman"/>
                <w:sz w:val="24"/>
                <w:szCs w:val="24"/>
              </w:rPr>
              <w:t>витратами</w:t>
            </w:r>
            <w:proofErr w:type="spellEnd"/>
            <w:r w:rsidRPr="00081F28">
              <w:rPr>
                <w:rFonts w:ascii="Times New Roman" w:hAnsi="Times New Roman"/>
                <w:sz w:val="24"/>
                <w:szCs w:val="24"/>
              </w:rPr>
              <w:t xml:space="preserve"> для </w:t>
            </w:r>
            <w:proofErr w:type="spellStart"/>
            <w:r w:rsidRPr="00081F28">
              <w:rPr>
                <w:rFonts w:ascii="Times New Roman" w:hAnsi="Times New Roman"/>
                <w:sz w:val="24"/>
                <w:szCs w:val="24"/>
              </w:rPr>
              <w:t>громадян</w:t>
            </w:r>
            <w:proofErr w:type="spellEnd"/>
            <w:r w:rsidRPr="00081F28">
              <w:rPr>
                <w:rFonts w:ascii="Times New Roman" w:hAnsi="Times New Roman"/>
                <w:sz w:val="24"/>
                <w:szCs w:val="24"/>
              </w:rPr>
              <w:t xml:space="preserve"> та органу </w:t>
            </w:r>
            <w:proofErr w:type="spellStart"/>
            <w:r w:rsidRPr="00081F28">
              <w:rPr>
                <w:rFonts w:ascii="Times New Roman" w:hAnsi="Times New Roman"/>
                <w:sz w:val="24"/>
                <w:szCs w:val="24"/>
              </w:rPr>
              <w:t>місцевого</w:t>
            </w:r>
            <w:proofErr w:type="spellEnd"/>
            <w:r w:rsidRPr="00081F28">
              <w:rPr>
                <w:rFonts w:ascii="Times New Roman" w:hAnsi="Times New Roman"/>
                <w:sz w:val="24"/>
                <w:szCs w:val="24"/>
              </w:rPr>
              <w:t xml:space="preserve"> </w:t>
            </w:r>
            <w:proofErr w:type="spellStart"/>
            <w:r w:rsidRPr="00081F28">
              <w:rPr>
                <w:rFonts w:ascii="Times New Roman" w:hAnsi="Times New Roman"/>
                <w:sz w:val="24"/>
                <w:szCs w:val="24"/>
              </w:rPr>
              <w:t>самоврядування</w:t>
            </w:r>
            <w:proofErr w:type="spellEnd"/>
            <w:r w:rsidRPr="00081F28">
              <w:rPr>
                <w:rFonts w:ascii="Times New Roman" w:hAnsi="Times New Roman"/>
                <w:sz w:val="24"/>
                <w:szCs w:val="24"/>
              </w:rPr>
              <w:t xml:space="preserve">.  </w:t>
            </w:r>
          </w:p>
        </w:tc>
        <w:tc>
          <w:tcPr>
            <w:tcW w:w="1620" w:type="pct"/>
            <w:tcBorders>
              <w:top w:val="outset" w:sz="6" w:space="0" w:color="auto"/>
              <w:left w:val="outset" w:sz="6" w:space="0" w:color="auto"/>
              <w:bottom w:val="outset" w:sz="6" w:space="0" w:color="auto"/>
              <w:right w:val="nil"/>
            </w:tcBorders>
            <w:hideMark/>
          </w:tcPr>
          <w:p w:rsidR="00F854AE" w:rsidRPr="00081F28" w:rsidRDefault="00F854AE" w:rsidP="00DB6D90">
            <w:pPr>
              <w:spacing w:after="200" w:line="276" w:lineRule="auto"/>
              <w:jc w:val="both"/>
              <w:rPr>
                <w:lang w:eastAsia="en-US"/>
              </w:rPr>
            </w:pPr>
            <w:r w:rsidRPr="00081F28">
              <w:t xml:space="preserve">Адміністрування </w:t>
            </w:r>
            <w:proofErr w:type="spellStart"/>
            <w:r w:rsidRPr="00081F28">
              <w:t>регу-ляторного</w:t>
            </w:r>
            <w:proofErr w:type="spellEnd"/>
            <w:r w:rsidRPr="00081F28">
              <w:t xml:space="preserve"> </w:t>
            </w:r>
            <w:proofErr w:type="spellStart"/>
            <w:r w:rsidRPr="00081F28">
              <w:t>акта</w:t>
            </w:r>
            <w:proofErr w:type="spellEnd"/>
            <w:r w:rsidRPr="00081F28">
              <w:t>, складання договорів оренди землі.</w:t>
            </w:r>
          </w:p>
        </w:tc>
      </w:tr>
    </w:tbl>
    <w:p w:rsidR="00F854AE" w:rsidRPr="00081F28" w:rsidRDefault="00F854AE" w:rsidP="00F854AE">
      <w:pPr>
        <w:pStyle w:val="a5"/>
        <w:spacing w:before="120" w:beforeAutospacing="0" w:after="0" w:afterAutospacing="0"/>
        <w:jc w:val="both"/>
        <w:rPr>
          <w:rFonts w:ascii="Times New Roman" w:hAnsi="Times New Roman"/>
          <w:sz w:val="24"/>
          <w:szCs w:val="24"/>
          <w:lang w:val="uk-UA"/>
        </w:rPr>
      </w:pPr>
      <w:r w:rsidRPr="00081F28">
        <w:rPr>
          <w:rFonts w:ascii="Times New Roman" w:hAnsi="Times New Roman"/>
          <w:sz w:val="24"/>
          <w:szCs w:val="24"/>
          <w:lang w:val="uk-UA"/>
        </w:rPr>
        <w:t>Оцінка впливу на сферу інтересів громадян</w:t>
      </w:r>
    </w:p>
    <w:tbl>
      <w:tblPr>
        <w:tblW w:w="4953"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241"/>
        <w:gridCol w:w="3216"/>
        <w:gridCol w:w="3238"/>
      </w:tblGrid>
      <w:tr w:rsidR="00F854AE" w:rsidRPr="00081F28" w:rsidTr="00DB6D90">
        <w:trPr>
          <w:tblCellSpacing w:w="22" w:type="dxa"/>
        </w:trPr>
        <w:tc>
          <w:tcPr>
            <w:tcW w:w="1637"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Вид альтернативи</w:t>
            </w:r>
          </w:p>
        </w:tc>
        <w:tc>
          <w:tcPr>
            <w:tcW w:w="1635"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Вигоди</w:t>
            </w:r>
          </w:p>
        </w:tc>
        <w:tc>
          <w:tcPr>
            <w:tcW w:w="1635"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Витрати</w:t>
            </w:r>
          </w:p>
        </w:tc>
      </w:tr>
      <w:tr w:rsidR="00F854AE" w:rsidRPr="00081F28" w:rsidTr="00DB6D90">
        <w:trPr>
          <w:trHeight w:val="701"/>
          <w:tblCellSpacing w:w="22" w:type="dxa"/>
        </w:trPr>
        <w:tc>
          <w:tcPr>
            <w:tcW w:w="1637" w:type="pct"/>
            <w:tcBorders>
              <w:top w:val="outset" w:sz="6" w:space="0" w:color="auto"/>
              <w:left w:val="nil"/>
              <w:bottom w:val="nil"/>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Pr>
                <w:rStyle w:val="2"/>
                <w:sz w:val="24"/>
                <w:szCs w:val="24"/>
                <w:lang w:val="uk-UA"/>
              </w:rPr>
              <w:t>Не прийняття регуляторного акта</w:t>
            </w:r>
          </w:p>
        </w:tc>
        <w:tc>
          <w:tcPr>
            <w:tcW w:w="1635" w:type="pct"/>
            <w:tcBorders>
              <w:top w:val="outset" w:sz="6" w:space="0" w:color="auto"/>
              <w:left w:val="outset" w:sz="6" w:space="0" w:color="auto"/>
              <w:bottom w:val="nil"/>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Відсутні</w:t>
            </w:r>
          </w:p>
        </w:tc>
        <w:tc>
          <w:tcPr>
            <w:tcW w:w="1635" w:type="pct"/>
            <w:tcBorders>
              <w:top w:val="outset" w:sz="6" w:space="0" w:color="auto"/>
              <w:left w:val="outset" w:sz="6" w:space="0" w:color="auto"/>
              <w:bottom w:val="nil"/>
              <w:right w:val="nil"/>
            </w:tcBorders>
            <w:hideMark/>
          </w:tcPr>
          <w:p w:rsidR="00F854AE" w:rsidRPr="00081F28" w:rsidRDefault="00F854AE" w:rsidP="00DB6D90">
            <w:pPr>
              <w:rPr>
                <w:rStyle w:val="2"/>
                <w:lang w:eastAsia="en-US"/>
              </w:rPr>
            </w:pPr>
            <w:r w:rsidRPr="00081F28">
              <w:rPr>
                <w:rStyle w:val="2"/>
              </w:rPr>
              <w:t xml:space="preserve"> Платники </w:t>
            </w:r>
            <w:r w:rsidRPr="00081F28">
              <w:t>плати за землю у вигляді орендної плати</w:t>
            </w:r>
            <w:r w:rsidRPr="00081F28">
              <w:rPr>
                <w:rStyle w:val="2"/>
              </w:rPr>
              <w:t xml:space="preserve"> залишаться  без нормативного акту. </w:t>
            </w:r>
          </w:p>
        </w:tc>
      </w:tr>
      <w:tr w:rsidR="00F854AE" w:rsidRPr="00081F28" w:rsidTr="00DB6D90">
        <w:trPr>
          <w:trHeight w:val="3205"/>
          <w:tblCellSpacing w:w="22" w:type="dxa"/>
        </w:trPr>
        <w:tc>
          <w:tcPr>
            <w:tcW w:w="1637"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Style w:val="2"/>
                <w:sz w:val="24"/>
                <w:szCs w:val="24"/>
                <w:lang w:val="uk-UA"/>
              </w:rPr>
              <w:lastRenderedPageBreak/>
              <w:t>Прийняття регуляторного акта, положення якого повністю узгоджуються з Податковим Кодексом України.</w:t>
            </w:r>
          </w:p>
        </w:tc>
        <w:tc>
          <w:tcPr>
            <w:tcW w:w="1635"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10"/>
              <w:rPr>
                <w:rFonts w:ascii="Times New Roman" w:hAnsi="Times New Roman"/>
                <w:sz w:val="24"/>
                <w:szCs w:val="24"/>
              </w:rPr>
            </w:pPr>
            <w:proofErr w:type="spellStart"/>
            <w:r w:rsidRPr="00081F28">
              <w:rPr>
                <w:rFonts w:ascii="Times New Roman" w:hAnsi="Times New Roman"/>
                <w:color w:val="333333"/>
                <w:sz w:val="24"/>
                <w:szCs w:val="24"/>
                <w:shd w:val="clear" w:color="auto" w:fill="F5F5F5"/>
              </w:rPr>
              <w:t>Забезпечує</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досягнення</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цілей</w:t>
            </w:r>
            <w:proofErr w:type="spellEnd"/>
            <w:r w:rsidRPr="00081F28">
              <w:rPr>
                <w:rFonts w:ascii="Times New Roman" w:hAnsi="Times New Roman"/>
                <w:color w:val="333333"/>
                <w:sz w:val="24"/>
                <w:szCs w:val="24"/>
                <w:shd w:val="clear" w:color="auto" w:fill="F5F5F5"/>
              </w:rPr>
              <w:t xml:space="preserve"> державного </w:t>
            </w:r>
            <w:proofErr w:type="spellStart"/>
            <w:r w:rsidRPr="00081F28">
              <w:rPr>
                <w:rFonts w:ascii="Times New Roman" w:hAnsi="Times New Roman"/>
                <w:color w:val="333333"/>
                <w:sz w:val="24"/>
                <w:szCs w:val="24"/>
                <w:shd w:val="clear" w:color="auto" w:fill="F5F5F5"/>
              </w:rPr>
              <w:t>регулювання</w:t>
            </w:r>
            <w:proofErr w:type="spellEnd"/>
            <w:r w:rsidRPr="00081F28">
              <w:rPr>
                <w:rFonts w:ascii="Times New Roman" w:hAnsi="Times New Roman"/>
                <w:color w:val="333333"/>
                <w:sz w:val="24"/>
                <w:szCs w:val="24"/>
                <w:shd w:val="clear" w:color="auto" w:fill="F5F5F5"/>
              </w:rPr>
              <w:t>.</w:t>
            </w:r>
            <w:r w:rsidRPr="00081F28">
              <w:rPr>
                <w:rFonts w:ascii="Times New Roman" w:hAnsi="Times New Roman"/>
                <w:color w:val="333333"/>
                <w:sz w:val="24"/>
                <w:szCs w:val="24"/>
              </w:rPr>
              <w:br/>
            </w:r>
            <w:proofErr w:type="spellStart"/>
            <w:r w:rsidRPr="00081F28">
              <w:rPr>
                <w:rFonts w:ascii="Times New Roman" w:hAnsi="Times New Roman"/>
                <w:color w:val="333333"/>
                <w:sz w:val="24"/>
                <w:szCs w:val="24"/>
                <w:shd w:val="clear" w:color="auto" w:fill="F5F5F5"/>
              </w:rPr>
              <w:t>Збільшує</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привабливість</w:t>
            </w:r>
            <w:proofErr w:type="spellEnd"/>
            <w:r w:rsidRPr="00081F28">
              <w:rPr>
                <w:rFonts w:ascii="Times New Roman" w:hAnsi="Times New Roman"/>
                <w:color w:val="333333"/>
                <w:sz w:val="24"/>
                <w:szCs w:val="24"/>
                <w:shd w:val="clear" w:color="auto" w:fill="F5F5F5"/>
              </w:rPr>
              <w:t xml:space="preserve"> та </w:t>
            </w:r>
            <w:proofErr w:type="spellStart"/>
            <w:r w:rsidRPr="00081F28">
              <w:rPr>
                <w:rFonts w:ascii="Times New Roman" w:hAnsi="Times New Roman"/>
                <w:color w:val="333333"/>
                <w:sz w:val="24"/>
                <w:szCs w:val="24"/>
                <w:shd w:val="clear" w:color="auto" w:fill="F5F5F5"/>
              </w:rPr>
              <w:t>ефективне</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використання</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земельних</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ділянок</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які</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знаходяться</w:t>
            </w:r>
            <w:proofErr w:type="spellEnd"/>
            <w:r w:rsidRPr="00081F28">
              <w:rPr>
                <w:rFonts w:ascii="Times New Roman" w:hAnsi="Times New Roman"/>
                <w:color w:val="333333"/>
                <w:sz w:val="24"/>
                <w:szCs w:val="24"/>
                <w:shd w:val="clear" w:color="auto" w:fill="F5F5F5"/>
              </w:rPr>
              <w:t xml:space="preserve"> у </w:t>
            </w:r>
            <w:proofErr w:type="spellStart"/>
            <w:r w:rsidRPr="00081F28">
              <w:rPr>
                <w:rFonts w:ascii="Times New Roman" w:hAnsi="Times New Roman"/>
                <w:color w:val="333333"/>
                <w:sz w:val="24"/>
                <w:szCs w:val="24"/>
                <w:shd w:val="clear" w:color="auto" w:fill="F5F5F5"/>
              </w:rPr>
              <w:t>власності</w:t>
            </w:r>
            <w:proofErr w:type="spellEnd"/>
            <w:r w:rsidRPr="00081F28">
              <w:rPr>
                <w:rFonts w:ascii="Times New Roman" w:hAnsi="Times New Roman"/>
                <w:color w:val="333333"/>
                <w:sz w:val="24"/>
                <w:szCs w:val="24"/>
                <w:shd w:val="clear" w:color="auto" w:fill="F5F5F5"/>
              </w:rPr>
              <w:t xml:space="preserve"> та </w:t>
            </w:r>
            <w:proofErr w:type="spellStart"/>
            <w:r w:rsidRPr="00081F28">
              <w:rPr>
                <w:rFonts w:ascii="Times New Roman" w:hAnsi="Times New Roman"/>
                <w:color w:val="333333"/>
                <w:sz w:val="24"/>
                <w:szCs w:val="24"/>
                <w:shd w:val="clear" w:color="auto" w:fill="F5F5F5"/>
              </w:rPr>
              <w:t>користуванні</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платників</w:t>
            </w:r>
            <w:proofErr w:type="spellEnd"/>
            <w:r w:rsidRPr="00081F28">
              <w:rPr>
                <w:rFonts w:ascii="Times New Roman" w:hAnsi="Times New Roman"/>
                <w:color w:val="333333"/>
                <w:sz w:val="24"/>
                <w:szCs w:val="24"/>
                <w:shd w:val="clear" w:color="auto" w:fill="F5F5F5"/>
              </w:rPr>
              <w:t xml:space="preserve"> плати за землю.</w:t>
            </w:r>
            <w:r w:rsidRPr="00081F28">
              <w:rPr>
                <w:rFonts w:ascii="Times New Roman" w:hAnsi="Times New Roman"/>
                <w:color w:val="333333"/>
                <w:sz w:val="24"/>
                <w:szCs w:val="24"/>
              </w:rPr>
              <w:br/>
            </w:r>
            <w:proofErr w:type="spellStart"/>
            <w:r w:rsidRPr="00081F28">
              <w:rPr>
                <w:rFonts w:ascii="Times New Roman" w:hAnsi="Times New Roman"/>
                <w:color w:val="333333"/>
                <w:sz w:val="24"/>
                <w:szCs w:val="24"/>
                <w:shd w:val="clear" w:color="auto" w:fill="F5F5F5"/>
              </w:rPr>
              <w:t>Дозволяє</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наповнювати</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місцевий</w:t>
            </w:r>
            <w:proofErr w:type="spellEnd"/>
            <w:r w:rsidRPr="00081F28">
              <w:rPr>
                <w:rFonts w:ascii="Times New Roman" w:hAnsi="Times New Roman"/>
                <w:color w:val="333333"/>
                <w:sz w:val="24"/>
                <w:szCs w:val="24"/>
                <w:shd w:val="clear" w:color="auto" w:fill="F5F5F5"/>
              </w:rPr>
              <w:t xml:space="preserve"> бюджет </w:t>
            </w:r>
            <w:proofErr w:type="spellStart"/>
            <w:r w:rsidRPr="00081F28">
              <w:rPr>
                <w:rFonts w:ascii="Times New Roman" w:hAnsi="Times New Roman"/>
                <w:color w:val="333333"/>
                <w:sz w:val="24"/>
                <w:szCs w:val="24"/>
                <w:shd w:val="clear" w:color="auto" w:fill="F5F5F5"/>
              </w:rPr>
              <w:t>власними</w:t>
            </w:r>
            <w:proofErr w:type="spellEnd"/>
            <w:r w:rsidRPr="00081F28">
              <w:rPr>
                <w:rFonts w:ascii="Times New Roman" w:hAnsi="Times New Roman"/>
                <w:color w:val="333333"/>
                <w:sz w:val="24"/>
                <w:szCs w:val="24"/>
                <w:shd w:val="clear" w:color="auto" w:fill="F5F5F5"/>
              </w:rPr>
              <w:t xml:space="preserve"> </w:t>
            </w:r>
            <w:proofErr w:type="spellStart"/>
            <w:r w:rsidRPr="00081F28">
              <w:rPr>
                <w:rFonts w:ascii="Times New Roman" w:hAnsi="Times New Roman"/>
                <w:color w:val="333333"/>
                <w:sz w:val="24"/>
                <w:szCs w:val="24"/>
                <w:shd w:val="clear" w:color="auto" w:fill="F5F5F5"/>
              </w:rPr>
              <w:t>надходженнями</w:t>
            </w:r>
            <w:proofErr w:type="spellEnd"/>
          </w:p>
        </w:tc>
        <w:tc>
          <w:tcPr>
            <w:tcW w:w="1635" w:type="pct"/>
            <w:tcBorders>
              <w:top w:val="outset" w:sz="6" w:space="0" w:color="auto"/>
              <w:left w:val="outset" w:sz="6" w:space="0" w:color="auto"/>
              <w:bottom w:val="outset" w:sz="6" w:space="0" w:color="auto"/>
              <w:right w:val="nil"/>
            </w:tcBorders>
            <w:hideMark/>
          </w:tcPr>
          <w:p w:rsidR="00F854AE" w:rsidRPr="00081F28" w:rsidRDefault="00F854AE" w:rsidP="00DB6D90">
            <w:pPr>
              <w:spacing w:after="200" w:line="276" w:lineRule="auto"/>
              <w:rPr>
                <w:lang w:eastAsia="en-US"/>
              </w:rPr>
            </w:pPr>
            <w:r w:rsidRPr="00081F28">
              <w:rPr>
                <w:rStyle w:val="2"/>
              </w:rPr>
              <w:t xml:space="preserve">Витрати </w:t>
            </w:r>
            <w:proofErr w:type="spellStart"/>
            <w:r w:rsidRPr="00081F28">
              <w:rPr>
                <w:rStyle w:val="2"/>
              </w:rPr>
              <w:t>пов</w:t>
            </w:r>
            <w:proofErr w:type="spellEnd"/>
            <w:r w:rsidRPr="00081F28">
              <w:rPr>
                <w:rStyle w:val="2"/>
                <w:lang w:val="ru-RU"/>
              </w:rPr>
              <w:t>’</w:t>
            </w:r>
            <w:proofErr w:type="spellStart"/>
            <w:r w:rsidRPr="00081F28">
              <w:rPr>
                <w:rStyle w:val="2"/>
              </w:rPr>
              <w:t>язані</w:t>
            </w:r>
            <w:proofErr w:type="spellEnd"/>
            <w:r w:rsidRPr="00081F28">
              <w:rPr>
                <w:rStyle w:val="2"/>
              </w:rPr>
              <w:t xml:space="preserve"> зі сплатою орендної плати за землю</w:t>
            </w:r>
          </w:p>
        </w:tc>
      </w:tr>
    </w:tbl>
    <w:p w:rsidR="00F854AE" w:rsidRPr="00081F28" w:rsidRDefault="00F854AE" w:rsidP="00F854AE">
      <w:pPr>
        <w:pStyle w:val="a5"/>
        <w:spacing w:before="120" w:beforeAutospacing="0" w:after="0" w:afterAutospacing="0"/>
        <w:jc w:val="both"/>
        <w:rPr>
          <w:rFonts w:ascii="Times New Roman" w:hAnsi="Times New Roman"/>
          <w:sz w:val="24"/>
          <w:szCs w:val="24"/>
          <w:lang w:val="uk-UA"/>
        </w:rPr>
      </w:pPr>
      <w:r w:rsidRPr="00081F28">
        <w:rPr>
          <w:rFonts w:ascii="Times New Roman" w:hAnsi="Times New Roman"/>
          <w:sz w:val="24"/>
          <w:szCs w:val="24"/>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433"/>
        <w:gridCol w:w="1466"/>
        <w:gridCol w:w="1561"/>
        <w:gridCol w:w="1466"/>
        <w:gridCol w:w="1466"/>
        <w:gridCol w:w="1395"/>
      </w:tblGrid>
      <w:tr w:rsidR="00F854AE" w:rsidRPr="00081F28" w:rsidTr="00DB6D90">
        <w:trPr>
          <w:tblCellSpacing w:w="22" w:type="dxa"/>
        </w:trPr>
        <w:tc>
          <w:tcPr>
            <w:tcW w:w="1208"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Показник</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Великі</w:t>
            </w:r>
          </w:p>
        </w:tc>
        <w:tc>
          <w:tcPr>
            <w:tcW w:w="774"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Середні</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Малі</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Мікро</w:t>
            </w:r>
          </w:p>
        </w:tc>
        <w:tc>
          <w:tcPr>
            <w:tcW w:w="67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Разом</w:t>
            </w:r>
          </w:p>
        </w:tc>
      </w:tr>
      <w:tr w:rsidR="00F854AE" w:rsidRPr="00081F28" w:rsidTr="00DB6D90">
        <w:trPr>
          <w:trHeight w:val="1211"/>
          <w:tblCellSpacing w:w="22" w:type="dxa"/>
        </w:trPr>
        <w:tc>
          <w:tcPr>
            <w:tcW w:w="1208"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Кількість суб'єктів господарювання, що підпадають під дію регулювання, одиниць</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774" w:type="pct"/>
            <w:tcBorders>
              <w:top w:val="outset" w:sz="6" w:space="0" w:color="auto"/>
              <w:left w:val="outset" w:sz="6" w:space="0" w:color="auto"/>
              <w:bottom w:val="outset" w:sz="6" w:space="0" w:color="auto"/>
              <w:right w:val="outset" w:sz="6" w:space="0" w:color="auto"/>
            </w:tcBorders>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7B040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51</w:t>
            </w:r>
          </w:p>
        </w:tc>
        <w:tc>
          <w:tcPr>
            <w:tcW w:w="678" w:type="pct"/>
            <w:tcBorders>
              <w:top w:val="outset" w:sz="6" w:space="0" w:color="auto"/>
              <w:left w:val="outset" w:sz="6" w:space="0" w:color="auto"/>
              <w:bottom w:val="outset" w:sz="6" w:space="0" w:color="auto"/>
              <w:right w:val="nil"/>
            </w:tcBorders>
            <w:hideMark/>
          </w:tcPr>
          <w:p w:rsidR="00F854AE" w:rsidRPr="00081F28" w:rsidRDefault="007B040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51</w:t>
            </w:r>
          </w:p>
        </w:tc>
      </w:tr>
      <w:tr w:rsidR="00F854AE" w:rsidRPr="00081F28" w:rsidTr="00DB6D90">
        <w:trPr>
          <w:tblCellSpacing w:w="22" w:type="dxa"/>
        </w:trPr>
        <w:tc>
          <w:tcPr>
            <w:tcW w:w="1208"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Питома вага групи у загальній кількості, відсотків</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774"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0</w:t>
            </w:r>
          </w:p>
        </w:tc>
        <w:tc>
          <w:tcPr>
            <w:tcW w:w="726"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100</w:t>
            </w:r>
          </w:p>
        </w:tc>
        <w:tc>
          <w:tcPr>
            <w:tcW w:w="67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Pr>
                <w:rFonts w:ascii="Times New Roman" w:hAnsi="Times New Roman"/>
                <w:sz w:val="24"/>
                <w:szCs w:val="24"/>
                <w:lang w:val="uk-UA"/>
              </w:rPr>
              <w:t>100</w:t>
            </w:r>
          </w:p>
        </w:tc>
      </w:tr>
    </w:tbl>
    <w:p w:rsidR="00F854AE" w:rsidRPr="00081F28" w:rsidRDefault="00F854AE" w:rsidP="00F854AE">
      <w:pPr>
        <w:pStyle w:val="a5"/>
        <w:spacing w:before="0" w:beforeAutospacing="0" w:after="0" w:afterAutospacing="0"/>
        <w:jc w:val="both"/>
        <w:rPr>
          <w:rFonts w:ascii="Times New Roman" w:hAnsi="Times New Roman"/>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333"/>
        <w:gridCol w:w="3216"/>
        <w:gridCol w:w="3238"/>
      </w:tblGrid>
      <w:tr w:rsidR="00F854AE" w:rsidRPr="00081F28" w:rsidTr="00DB6D90">
        <w:trPr>
          <w:tblCellSpacing w:w="22" w:type="dxa"/>
        </w:trPr>
        <w:tc>
          <w:tcPr>
            <w:tcW w:w="1668"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Вигоди</w:t>
            </w:r>
          </w:p>
        </w:tc>
        <w:tc>
          <w:tcPr>
            <w:tcW w:w="1620"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Витрати</w:t>
            </w:r>
          </w:p>
        </w:tc>
      </w:tr>
      <w:tr w:rsidR="00F854AE" w:rsidRPr="00081F28" w:rsidTr="00DB6D90">
        <w:trPr>
          <w:trHeight w:val="2227"/>
          <w:tblCellSpacing w:w="22" w:type="dxa"/>
        </w:trPr>
        <w:tc>
          <w:tcPr>
            <w:tcW w:w="1668" w:type="pct"/>
            <w:tcBorders>
              <w:top w:val="outset" w:sz="6" w:space="0" w:color="auto"/>
              <w:left w:val="nil"/>
              <w:bottom w:val="nil"/>
              <w:right w:val="outset" w:sz="6" w:space="0" w:color="auto"/>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Pr>
                <w:rStyle w:val="2"/>
                <w:sz w:val="24"/>
                <w:szCs w:val="24"/>
                <w:lang w:val="uk-UA"/>
              </w:rPr>
              <w:t>Не прийняття регуляторного акта</w:t>
            </w:r>
          </w:p>
        </w:tc>
        <w:tc>
          <w:tcPr>
            <w:tcW w:w="1620" w:type="pct"/>
            <w:tcBorders>
              <w:top w:val="outset" w:sz="6" w:space="0" w:color="auto"/>
              <w:left w:val="outset" w:sz="6" w:space="0" w:color="auto"/>
              <w:bottom w:val="nil"/>
              <w:right w:val="outset" w:sz="6" w:space="0" w:color="auto"/>
            </w:tcBorders>
            <w:hideMark/>
          </w:tcPr>
          <w:p w:rsidR="00F854AE" w:rsidRPr="00081F28" w:rsidRDefault="00F854AE" w:rsidP="00DB6D90">
            <w:pPr>
              <w:pStyle w:val="10"/>
              <w:spacing w:line="276" w:lineRule="auto"/>
              <w:rPr>
                <w:rFonts w:ascii="Times New Roman" w:hAnsi="Times New Roman"/>
                <w:sz w:val="24"/>
                <w:szCs w:val="24"/>
                <w:lang w:val="uk-UA"/>
              </w:rPr>
            </w:pPr>
            <w:r>
              <w:rPr>
                <w:rFonts w:ascii="Times New Roman" w:hAnsi="Times New Roman"/>
                <w:sz w:val="24"/>
                <w:szCs w:val="24"/>
                <w:lang w:val="uk-UA"/>
              </w:rPr>
              <w:t>Сприятливі умови для суб’єктів господарювання</w:t>
            </w:r>
            <w:r w:rsidRPr="00081F28">
              <w:rPr>
                <w:rStyle w:val="2"/>
                <w:sz w:val="24"/>
                <w:szCs w:val="24"/>
                <w:lang w:val="uk-UA"/>
              </w:rPr>
              <w:t>.</w:t>
            </w:r>
          </w:p>
        </w:tc>
        <w:tc>
          <w:tcPr>
            <w:tcW w:w="1620" w:type="pct"/>
            <w:tcBorders>
              <w:top w:val="outset" w:sz="6" w:space="0" w:color="auto"/>
              <w:left w:val="outset" w:sz="6" w:space="0" w:color="auto"/>
              <w:bottom w:val="nil"/>
              <w:right w:val="nil"/>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Відсутні.</w:t>
            </w:r>
          </w:p>
        </w:tc>
      </w:tr>
      <w:tr w:rsidR="00F854AE" w:rsidRPr="00081F28" w:rsidTr="00DB6D90">
        <w:trPr>
          <w:tblCellSpacing w:w="22" w:type="dxa"/>
        </w:trPr>
        <w:tc>
          <w:tcPr>
            <w:tcW w:w="1668"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before="0" w:beforeAutospacing="0" w:after="0" w:afterAutospacing="0" w:line="276" w:lineRule="auto"/>
              <w:rPr>
                <w:rFonts w:ascii="Times New Roman" w:hAnsi="Times New Roman"/>
                <w:sz w:val="24"/>
                <w:szCs w:val="24"/>
                <w:lang w:val="uk-UA"/>
              </w:rPr>
            </w:pPr>
            <w:r w:rsidRPr="00081F28">
              <w:rPr>
                <w:rStyle w:val="2"/>
                <w:sz w:val="24"/>
                <w:szCs w:val="24"/>
                <w:lang w:val="uk-UA"/>
              </w:rPr>
              <w:t>Прийняття регуляторного акта, положення якого повністю узгоджуються з Податковим Кодексом України.</w:t>
            </w:r>
          </w:p>
        </w:tc>
        <w:tc>
          <w:tcPr>
            <w:tcW w:w="1620"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10"/>
              <w:rPr>
                <w:rStyle w:val="2"/>
                <w:sz w:val="24"/>
                <w:szCs w:val="24"/>
                <w:lang w:val="uk-UA"/>
              </w:rPr>
            </w:pPr>
            <w:r w:rsidRPr="00081F28">
              <w:rPr>
                <w:rStyle w:val="2"/>
                <w:sz w:val="24"/>
                <w:szCs w:val="24"/>
                <w:lang w:val="uk-UA"/>
              </w:rPr>
              <w:t>Забезпечує досягнення цілей державного регулювання.</w:t>
            </w:r>
          </w:p>
          <w:p w:rsidR="00F854AE" w:rsidRPr="00081F28" w:rsidRDefault="00F854AE" w:rsidP="00DB6D90">
            <w:pPr>
              <w:pStyle w:val="10"/>
              <w:rPr>
                <w:rFonts w:ascii="Times New Roman" w:hAnsi="Times New Roman"/>
                <w:sz w:val="24"/>
                <w:szCs w:val="24"/>
              </w:rPr>
            </w:pPr>
            <w:r w:rsidRPr="00081F28">
              <w:rPr>
                <w:rStyle w:val="2"/>
                <w:sz w:val="24"/>
                <w:szCs w:val="24"/>
                <w:lang w:val="uk-UA"/>
              </w:rPr>
              <w:t>Збільшує привабливість та ефективне використання земельних ділянок, які знаходяться у власності та користуванні платників плати за землю. Дозволяє наповнювати місцевий бюджет власними надходженнями.</w:t>
            </w:r>
          </w:p>
        </w:tc>
        <w:tc>
          <w:tcPr>
            <w:tcW w:w="1620"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 xml:space="preserve">Суб'єкти господарювання будуть сплачувати плату за землю за ставками згідно рішення </w:t>
            </w:r>
            <w:r>
              <w:rPr>
                <w:rFonts w:ascii="Times New Roman" w:hAnsi="Times New Roman"/>
                <w:sz w:val="24"/>
                <w:szCs w:val="24"/>
                <w:lang w:val="uk-UA"/>
              </w:rPr>
              <w:t>Девладівської сільської</w:t>
            </w:r>
            <w:r w:rsidRPr="00081F28">
              <w:rPr>
                <w:rFonts w:ascii="Times New Roman" w:hAnsi="Times New Roman"/>
                <w:sz w:val="24"/>
                <w:szCs w:val="24"/>
                <w:lang w:val="uk-UA"/>
              </w:rPr>
              <w:t xml:space="preserve"> ради.</w:t>
            </w:r>
          </w:p>
        </w:tc>
      </w:tr>
    </w:tbl>
    <w:p w:rsidR="00F854AE" w:rsidRPr="00081F28" w:rsidRDefault="00F854AE" w:rsidP="00F854AE">
      <w:pPr>
        <w:pStyle w:val="a5"/>
        <w:spacing w:before="120" w:beforeAutospacing="0" w:after="0" w:afterAutospacing="0"/>
        <w:jc w:val="both"/>
        <w:rPr>
          <w:rFonts w:ascii="Times New Roman" w:hAnsi="Times New Roman"/>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728"/>
        <w:gridCol w:w="3059"/>
      </w:tblGrid>
      <w:tr w:rsidR="00F854AE" w:rsidRPr="00081F28" w:rsidTr="00DB6D90">
        <w:trPr>
          <w:tblCellSpacing w:w="22" w:type="dxa"/>
        </w:trPr>
        <w:tc>
          <w:tcPr>
            <w:tcW w:w="3402"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Сумарні витрати за альтернативами</w:t>
            </w:r>
          </w:p>
        </w:tc>
        <w:tc>
          <w:tcPr>
            <w:tcW w:w="152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Сума витрат, гривень</w:t>
            </w:r>
          </w:p>
        </w:tc>
      </w:tr>
      <w:tr w:rsidR="00F854AE" w:rsidRPr="00081F28" w:rsidTr="00DB6D90">
        <w:trPr>
          <w:tblCellSpacing w:w="22" w:type="dxa"/>
        </w:trPr>
        <w:tc>
          <w:tcPr>
            <w:tcW w:w="3402"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Альтернатива 1</w:t>
            </w:r>
            <w:r w:rsidRPr="00081F28">
              <w:rPr>
                <w:rStyle w:val="2"/>
                <w:sz w:val="24"/>
                <w:szCs w:val="24"/>
                <w:lang w:val="uk-UA"/>
              </w:rPr>
              <w:t xml:space="preserve"> </w:t>
            </w:r>
            <w:r>
              <w:rPr>
                <w:rStyle w:val="2"/>
                <w:sz w:val="24"/>
                <w:szCs w:val="24"/>
                <w:lang w:val="uk-UA"/>
              </w:rPr>
              <w:t>витра</w:t>
            </w:r>
            <w:r w:rsidRPr="00081F28">
              <w:rPr>
                <w:rFonts w:ascii="Times New Roman" w:hAnsi="Times New Roman"/>
                <w:sz w:val="24"/>
                <w:szCs w:val="24"/>
                <w:lang w:val="uk-UA"/>
              </w:rPr>
              <w:t xml:space="preserve">ти для суб'єктів господарювання </w:t>
            </w:r>
            <w:r>
              <w:rPr>
                <w:rFonts w:ascii="Times New Roman" w:hAnsi="Times New Roman"/>
                <w:sz w:val="24"/>
                <w:szCs w:val="24"/>
                <w:lang w:val="uk-UA"/>
              </w:rPr>
              <w:t>малого та мікро</w:t>
            </w:r>
            <w:r w:rsidRPr="00081F28">
              <w:rPr>
                <w:rFonts w:ascii="Times New Roman" w:hAnsi="Times New Roman"/>
                <w:sz w:val="24"/>
                <w:szCs w:val="24"/>
                <w:lang w:val="uk-UA"/>
              </w:rPr>
              <w:t xml:space="preserve"> підприємництва згідно з додатком 2 до Методики </w:t>
            </w:r>
            <w:r w:rsidRPr="00081F28">
              <w:rPr>
                <w:rFonts w:ascii="Times New Roman" w:hAnsi="Times New Roman"/>
                <w:sz w:val="24"/>
                <w:szCs w:val="24"/>
                <w:lang w:val="uk-UA"/>
              </w:rPr>
              <w:lastRenderedPageBreak/>
              <w:t xml:space="preserve">проведення аналізу впливу регуляторного акта (рядок 11 таблиці "Витрати на одного суб'єкта господарювання </w:t>
            </w:r>
            <w:r>
              <w:rPr>
                <w:rFonts w:ascii="Times New Roman" w:hAnsi="Times New Roman"/>
                <w:sz w:val="24"/>
                <w:szCs w:val="24"/>
                <w:lang w:val="uk-UA"/>
              </w:rPr>
              <w:t xml:space="preserve">малого та мікро </w:t>
            </w:r>
            <w:r w:rsidRPr="00081F28">
              <w:rPr>
                <w:rFonts w:ascii="Times New Roman" w:hAnsi="Times New Roman"/>
                <w:sz w:val="24"/>
                <w:szCs w:val="24"/>
                <w:lang w:val="uk-UA"/>
              </w:rPr>
              <w:t xml:space="preserve"> підприємництва, які виникають внаслідок дії регуляторного акта")</w:t>
            </w:r>
          </w:p>
        </w:tc>
        <w:tc>
          <w:tcPr>
            <w:tcW w:w="152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lastRenderedPageBreak/>
              <w:t>-</w:t>
            </w:r>
          </w:p>
        </w:tc>
      </w:tr>
      <w:tr w:rsidR="00F854AE" w:rsidRPr="00081F28" w:rsidTr="00DB6D90">
        <w:trPr>
          <w:tblCellSpacing w:w="22" w:type="dxa"/>
        </w:trPr>
        <w:tc>
          <w:tcPr>
            <w:tcW w:w="3402"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lastRenderedPageBreak/>
              <w:t>Альтернатива 2</w:t>
            </w:r>
            <w:r w:rsidRPr="00081F28">
              <w:rPr>
                <w:rStyle w:val="2"/>
                <w:sz w:val="24"/>
                <w:szCs w:val="24"/>
                <w:lang w:val="uk-UA"/>
              </w:rPr>
              <w:t xml:space="preserve"> «Прийняття регуляторного акта, положення якого повністю узгоджуються з Податковим Кодексом України»</w:t>
            </w:r>
            <w:r w:rsidRPr="00081F28">
              <w:rPr>
                <w:rFonts w:ascii="Times New Roman" w:hAnsi="Times New Roman"/>
                <w:sz w:val="24"/>
                <w:szCs w:val="24"/>
                <w:lang w:val="uk-UA"/>
              </w:rPr>
              <w:t xml:space="preserve"> Сумарні витрати для суб'єктів господарювання </w:t>
            </w:r>
            <w:r>
              <w:rPr>
                <w:rFonts w:ascii="Times New Roman" w:hAnsi="Times New Roman"/>
                <w:sz w:val="24"/>
                <w:szCs w:val="24"/>
                <w:lang w:val="uk-UA"/>
              </w:rPr>
              <w:t>малого та мікро</w:t>
            </w:r>
            <w:r w:rsidRPr="00081F28">
              <w:rPr>
                <w:rFonts w:ascii="Times New Roman" w:hAnsi="Times New Roman"/>
                <w:sz w:val="24"/>
                <w:szCs w:val="24"/>
                <w:lang w:val="uk-UA"/>
              </w:rPr>
              <w:t xml:space="preserve"> підприємництва згідно з додатком 2 до Методики проведення аналізу впливу регуляторного акта (рядок 11 таблиці "Витрати на одного суб'єкта господарювання </w:t>
            </w:r>
            <w:r>
              <w:rPr>
                <w:rFonts w:ascii="Times New Roman" w:hAnsi="Times New Roman"/>
                <w:sz w:val="24"/>
                <w:szCs w:val="24"/>
                <w:lang w:val="uk-UA"/>
              </w:rPr>
              <w:t>малого та мікро</w:t>
            </w:r>
            <w:r w:rsidRPr="00081F28">
              <w:rPr>
                <w:rFonts w:ascii="Times New Roman" w:hAnsi="Times New Roman"/>
                <w:sz w:val="24"/>
                <w:szCs w:val="24"/>
                <w:lang w:val="uk-UA"/>
              </w:rPr>
              <w:t xml:space="preserve"> підприємництва, які виникають внаслідок дії регуляторного акта")</w:t>
            </w:r>
          </w:p>
        </w:tc>
        <w:tc>
          <w:tcPr>
            <w:tcW w:w="152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w:t>
            </w:r>
          </w:p>
        </w:tc>
      </w:tr>
    </w:tbl>
    <w:p w:rsidR="00F854AE" w:rsidRPr="00081F28" w:rsidRDefault="009133DA" w:rsidP="00F854AE">
      <w:pPr>
        <w:pStyle w:val="3"/>
        <w:spacing w:before="120" w:after="0"/>
        <w:jc w:val="center"/>
        <w:rPr>
          <w:rFonts w:ascii="Times New Roman" w:hAnsi="Times New Roman"/>
          <w:sz w:val="24"/>
          <w:szCs w:val="24"/>
          <w:lang w:val="uk-UA"/>
        </w:rPr>
      </w:pPr>
      <w:r>
        <w:rPr>
          <w:rFonts w:ascii="Times New Roman" w:hAnsi="Times New Roman"/>
          <w:sz w:val="24"/>
          <w:szCs w:val="24"/>
          <w:lang w:val="uk-UA"/>
        </w:rPr>
        <w:t>4</w:t>
      </w:r>
      <w:r w:rsidR="00F854AE" w:rsidRPr="00081F28">
        <w:rPr>
          <w:rFonts w:ascii="Times New Roman" w:hAnsi="Times New Roman"/>
          <w:sz w:val="24"/>
          <w:szCs w:val="24"/>
          <w:lang w:val="uk-UA"/>
        </w:rPr>
        <w:t>.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719"/>
        <w:gridCol w:w="2923"/>
        <w:gridCol w:w="3145"/>
      </w:tblGrid>
      <w:tr w:rsidR="00F854AE" w:rsidRPr="00081F28" w:rsidTr="00DB6D90">
        <w:trPr>
          <w:tblCellSpacing w:w="22" w:type="dxa"/>
        </w:trPr>
        <w:tc>
          <w:tcPr>
            <w:tcW w:w="1865"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Рейтинг результативності (досягнення цілей під час вирішення проблеми)</w:t>
            </w:r>
          </w:p>
        </w:tc>
        <w:tc>
          <w:tcPr>
            <w:tcW w:w="1470"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Бал результативності (за чотирибальною системою оцінки)</w:t>
            </w:r>
          </w:p>
        </w:tc>
        <w:tc>
          <w:tcPr>
            <w:tcW w:w="1573"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Коментарі щодо присвоєння відповідного бала</w:t>
            </w:r>
          </w:p>
        </w:tc>
      </w:tr>
      <w:tr w:rsidR="00F854AE" w:rsidRPr="00081F28" w:rsidTr="00DB6D90">
        <w:trPr>
          <w:tblCellSpacing w:w="22" w:type="dxa"/>
        </w:trPr>
        <w:tc>
          <w:tcPr>
            <w:tcW w:w="1865" w:type="pct"/>
            <w:tcBorders>
              <w:top w:val="outset" w:sz="6" w:space="0" w:color="auto"/>
              <w:left w:val="nil"/>
              <w:bottom w:val="nil"/>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Pr>
                <w:rStyle w:val="2"/>
                <w:sz w:val="24"/>
                <w:szCs w:val="24"/>
                <w:lang w:val="uk-UA"/>
              </w:rPr>
              <w:t>Не прийняття регуляторного акта</w:t>
            </w:r>
          </w:p>
        </w:tc>
        <w:tc>
          <w:tcPr>
            <w:tcW w:w="1470"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2</w:t>
            </w:r>
          </w:p>
        </w:tc>
        <w:tc>
          <w:tcPr>
            <w:tcW w:w="1573" w:type="pct"/>
            <w:tcBorders>
              <w:top w:val="outset" w:sz="6" w:space="0" w:color="auto"/>
              <w:left w:val="outset" w:sz="6" w:space="0" w:color="auto"/>
              <w:bottom w:val="nil"/>
              <w:right w:val="nil"/>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 </w:t>
            </w:r>
            <w:r w:rsidRPr="00081F28">
              <w:rPr>
                <w:rStyle w:val="2"/>
                <w:sz w:val="24"/>
                <w:szCs w:val="24"/>
                <w:lang w:val="uk-UA"/>
              </w:rPr>
              <w:t>Платники орендної плати залишаться  без нормативного акту</w:t>
            </w:r>
            <w:r>
              <w:rPr>
                <w:rStyle w:val="2"/>
                <w:sz w:val="24"/>
                <w:szCs w:val="24"/>
                <w:lang w:val="uk-UA"/>
              </w:rPr>
              <w:t>, до бюджету не надійдуть кошти, недосягнуті будуть цілі та не вирішені проблеми</w:t>
            </w:r>
            <w:r w:rsidRPr="00081F28">
              <w:rPr>
                <w:rStyle w:val="2"/>
                <w:sz w:val="24"/>
                <w:szCs w:val="24"/>
                <w:lang w:val="uk-UA"/>
              </w:rPr>
              <w:t>.</w:t>
            </w:r>
          </w:p>
        </w:tc>
      </w:tr>
      <w:tr w:rsidR="00F854AE" w:rsidRPr="00081F28" w:rsidTr="00DB6D90">
        <w:trPr>
          <w:tblCellSpacing w:w="22" w:type="dxa"/>
        </w:trPr>
        <w:tc>
          <w:tcPr>
            <w:tcW w:w="1865" w:type="pct"/>
            <w:tcBorders>
              <w:top w:val="outset" w:sz="6" w:space="0" w:color="auto"/>
              <w:left w:val="nil"/>
              <w:bottom w:val="outset" w:sz="6" w:space="0" w:color="auto"/>
              <w:right w:val="outset" w:sz="6" w:space="0" w:color="auto"/>
            </w:tcBorders>
            <w:hideMark/>
          </w:tcPr>
          <w:p w:rsidR="00F854AE" w:rsidRPr="00081F28" w:rsidRDefault="00F854AE" w:rsidP="00DB6D90">
            <w:pPr>
              <w:spacing w:after="200" w:line="276" w:lineRule="auto"/>
              <w:jc w:val="both"/>
              <w:rPr>
                <w:rStyle w:val="2"/>
                <w:lang w:eastAsia="en-US"/>
              </w:rPr>
            </w:pPr>
            <w:r w:rsidRPr="00081F28">
              <w:rPr>
                <w:rStyle w:val="2"/>
              </w:rPr>
              <w:t>Прийняття регуляторного акта, положення якого повністю узгоджуються з Податковим Кодексом України.</w:t>
            </w:r>
          </w:p>
        </w:tc>
        <w:tc>
          <w:tcPr>
            <w:tcW w:w="1470"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4</w:t>
            </w:r>
          </w:p>
        </w:tc>
        <w:tc>
          <w:tcPr>
            <w:tcW w:w="1573"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 </w:t>
            </w:r>
            <w:r w:rsidRPr="00081F28">
              <w:rPr>
                <w:rStyle w:val="2"/>
                <w:sz w:val="24"/>
                <w:szCs w:val="24"/>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F854AE" w:rsidRPr="00081F28" w:rsidRDefault="00F854AE" w:rsidP="00F854AE">
      <w:pPr>
        <w:pStyle w:val="a5"/>
        <w:spacing w:before="0" w:beforeAutospacing="0" w:after="0" w:afterAutospacing="0"/>
        <w:jc w:val="both"/>
        <w:rPr>
          <w:rFonts w:ascii="Times New Roman" w:hAnsi="Times New Roman"/>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31"/>
        <w:gridCol w:w="2428"/>
        <w:gridCol w:w="1929"/>
        <w:gridCol w:w="3099"/>
      </w:tblGrid>
      <w:tr w:rsidR="00F854AE" w:rsidRPr="00081F28" w:rsidTr="00DB6D90">
        <w:trPr>
          <w:tblCellSpacing w:w="22" w:type="dxa"/>
        </w:trPr>
        <w:tc>
          <w:tcPr>
            <w:tcW w:w="1157"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Рейтинг результативності</w:t>
            </w:r>
          </w:p>
        </w:tc>
        <w:tc>
          <w:tcPr>
            <w:tcW w:w="1217"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Вигоди (підсумок)</w:t>
            </w:r>
          </w:p>
        </w:tc>
        <w:tc>
          <w:tcPr>
            <w:tcW w:w="962"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Витрати (підсумок)</w:t>
            </w:r>
          </w:p>
        </w:tc>
        <w:tc>
          <w:tcPr>
            <w:tcW w:w="154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Обґрунтування відповідного місця альтернативи у рейтингу</w:t>
            </w:r>
          </w:p>
        </w:tc>
      </w:tr>
      <w:tr w:rsidR="00F854AE" w:rsidRPr="00081F28" w:rsidTr="00DB6D90">
        <w:trPr>
          <w:tblCellSpacing w:w="22" w:type="dxa"/>
        </w:trPr>
        <w:tc>
          <w:tcPr>
            <w:tcW w:w="1157" w:type="pct"/>
            <w:tcBorders>
              <w:top w:val="outset" w:sz="6" w:space="0" w:color="auto"/>
              <w:left w:val="nil"/>
              <w:bottom w:val="nil"/>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Pr>
                <w:rStyle w:val="2"/>
                <w:sz w:val="24"/>
                <w:szCs w:val="24"/>
                <w:lang w:val="uk-UA"/>
              </w:rPr>
              <w:t>Не прийняття регуляторного акта</w:t>
            </w:r>
          </w:p>
        </w:tc>
        <w:tc>
          <w:tcPr>
            <w:tcW w:w="1217"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color w:val="4B4B4B"/>
                <w:sz w:val="24"/>
                <w:szCs w:val="24"/>
                <w:shd w:val="clear" w:color="auto" w:fill="FFFFFF"/>
              </w:rPr>
              <w:t>цілі прийняття регуляторного акта не можуть бути досягнуті (проблема продовжує існувати)</w:t>
            </w:r>
          </w:p>
        </w:tc>
        <w:tc>
          <w:tcPr>
            <w:tcW w:w="962" w:type="pct"/>
            <w:tcBorders>
              <w:top w:val="outset" w:sz="6" w:space="0" w:color="auto"/>
              <w:left w:val="outset" w:sz="6" w:space="0" w:color="auto"/>
              <w:bottom w:val="nil"/>
              <w:right w:val="outset" w:sz="6" w:space="0" w:color="auto"/>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Відсутні.</w:t>
            </w:r>
          </w:p>
        </w:tc>
        <w:tc>
          <w:tcPr>
            <w:tcW w:w="1548" w:type="pct"/>
            <w:tcBorders>
              <w:top w:val="outset" w:sz="6" w:space="0" w:color="auto"/>
              <w:left w:val="outset" w:sz="6" w:space="0" w:color="auto"/>
              <w:bottom w:val="nil"/>
              <w:right w:val="nil"/>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 </w:t>
            </w:r>
            <w:r w:rsidRPr="00081F28">
              <w:rPr>
                <w:rStyle w:val="2"/>
                <w:sz w:val="24"/>
                <w:szCs w:val="24"/>
                <w:lang w:val="uk-UA"/>
              </w:rPr>
              <w:t>Платники орендної плати залишаться  без нормативного акту.</w:t>
            </w:r>
          </w:p>
        </w:tc>
      </w:tr>
      <w:tr w:rsidR="00F854AE" w:rsidRPr="00081F28" w:rsidTr="00DB6D90">
        <w:trPr>
          <w:trHeight w:val="358"/>
          <w:tblCellSpacing w:w="22" w:type="dxa"/>
        </w:trPr>
        <w:tc>
          <w:tcPr>
            <w:tcW w:w="1157" w:type="pct"/>
            <w:tcBorders>
              <w:top w:val="outset" w:sz="6" w:space="0" w:color="auto"/>
              <w:left w:val="nil"/>
              <w:bottom w:val="outset" w:sz="6" w:space="0" w:color="auto"/>
              <w:right w:val="outset" w:sz="6" w:space="0" w:color="auto"/>
            </w:tcBorders>
            <w:hideMark/>
          </w:tcPr>
          <w:p w:rsidR="00F854AE" w:rsidRPr="00081F28" w:rsidRDefault="00F854AE" w:rsidP="00DB6D90">
            <w:pPr>
              <w:pStyle w:val="10"/>
              <w:spacing w:line="276" w:lineRule="auto"/>
              <w:rPr>
                <w:rStyle w:val="2"/>
                <w:sz w:val="24"/>
                <w:szCs w:val="24"/>
                <w:lang w:val="uk-UA"/>
              </w:rPr>
            </w:pPr>
            <w:r w:rsidRPr="00081F28">
              <w:rPr>
                <w:rStyle w:val="2"/>
                <w:sz w:val="24"/>
                <w:szCs w:val="24"/>
                <w:lang w:val="uk-UA"/>
              </w:rPr>
              <w:t xml:space="preserve">Прийняття </w:t>
            </w:r>
            <w:r w:rsidRPr="00081F28">
              <w:rPr>
                <w:rStyle w:val="2"/>
                <w:sz w:val="24"/>
                <w:szCs w:val="24"/>
                <w:lang w:val="uk-UA"/>
              </w:rPr>
              <w:lastRenderedPageBreak/>
              <w:t>регуляторного акта, положення якого повністю узгоджуються з Податковим Кодексом України.</w:t>
            </w:r>
          </w:p>
        </w:tc>
        <w:tc>
          <w:tcPr>
            <w:tcW w:w="1217"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before="0" w:beforeAutospacing="0" w:after="0" w:afterAutospacing="0" w:line="276" w:lineRule="auto"/>
              <w:rPr>
                <w:rFonts w:ascii="Times New Roman" w:hAnsi="Times New Roman"/>
                <w:sz w:val="24"/>
                <w:szCs w:val="24"/>
                <w:lang w:val="uk-UA"/>
              </w:rPr>
            </w:pPr>
            <w:r w:rsidRPr="00081F28">
              <w:rPr>
                <w:rFonts w:ascii="Times New Roman" w:hAnsi="Times New Roman"/>
                <w:color w:val="4B4B4B"/>
                <w:sz w:val="24"/>
                <w:szCs w:val="24"/>
                <w:shd w:val="clear" w:color="auto" w:fill="FFFFFF"/>
                <w:lang w:val="uk-UA"/>
              </w:rPr>
              <w:lastRenderedPageBreak/>
              <w:t>П</w:t>
            </w:r>
            <w:proofErr w:type="spellStart"/>
            <w:r w:rsidRPr="00081F28">
              <w:rPr>
                <w:rFonts w:ascii="Times New Roman" w:hAnsi="Times New Roman"/>
                <w:color w:val="4B4B4B"/>
                <w:sz w:val="24"/>
                <w:szCs w:val="24"/>
                <w:shd w:val="clear" w:color="auto" w:fill="FFFFFF"/>
              </w:rPr>
              <w:t>рийняття</w:t>
            </w:r>
            <w:proofErr w:type="spellEnd"/>
            <w:r w:rsidRPr="00081F28">
              <w:rPr>
                <w:rFonts w:ascii="Times New Roman" w:hAnsi="Times New Roman"/>
                <w:color w:val="4B4B4B"/>
                <w:sz w:val="24"/>
                <w:szCs w:val="24"/>
                <w:shd w:val="clear" w:color="auto" w:fill="FFFFFF"/>
              </w:rPr>
              <w:t xml:space="preserve"> </w:t>
            </w:r>
            <w:proofErr w:type="spellStart"/>
            <w:r w:rsidRPr="00081F28">
              <w:rPr>
                <w:rFonts w:ascii="Times New Roman" w:hAnsi="Times New Roman"/>
                <w:color w:val="4B4B4B"/>
                <w:sz w:val="24"/>
                <w:szCs w:val="24"/>
                <w:shd w:val="clear" w:color="auto" w:fill="FFFFFF"/>
              </w:rPr>
              <w:t>рішення</w:t>
            </w:r>
            <w:proofErr w:type="spellEnd"/>
            <w:r w:rsidRPr="00081F28">
              <w:rPr>
                <w:rFonts w:ascii="Times New Roman" w:hAnsi="Times New Roman"/>
                <w:color w:val="4B4B4B"/>
                <w:sz w:val="24"/>
                <w:szCs w:val="24"/>
                <w:shd w:val="clear" w:color="auto" w:fill="FFFFFF"/>
              </w:rPr>
              <w:t xml:space="preserve"> </w:t>
            </w:r>
            <w:proofErr w:type="spellStart"/>
            <w:r w:rsidRPr="00081F28">
              <w:rPr>
                <w:rFonts w:ascii="Times New Roman" w:hAnsi="Times New Roman"/>
                <w:color w:val="4B4B4B"/>
                <w:sz w:val="24"/>
                <w:szCs w:val="24"/>
                <w:shd w:val="clear" w:color="auto" w:fill="FFFFFF"/>
              </w:rPr>
              <w:lastRenderedPageBreak/>
              <w:t>запропонованого</w:t>
            </w:r>
            <w:proofErr w:type="spellEnd"/>
            <w:r w:rsidRPr="00081F28">
              <w:rPr>
                <w:rFonts w:ascii="Times New Roman" w:hAnsi="Times New Roman"/>
                <w:color w:val="4B4B4B"/>
                <w:sz w:val="24"/>
                <w:szCs w:val="24"/>
                <w:shd w:val="clear" w:color="auto" w:fill="FFFFFF"/>
              </w:rPr>
              <w:t xml:space="preserve"> </w:t>
            </w:r>
            <w:proofErr w:type="spellStart"/>
            <w:r w:rsidRPr="00081F28">
              <w:rPr>
                <w:rFonts w:ascii="Times New Roman" w:hAnsi="Times New Roman"/>
                <w:color w:val="4B4B4B"/>
                <w:sz w:val="24"/>
                <w:szCs w:val="24"/>
                <w:shd w:val="clear" w:color="auto" w:fill="FFFFFF"/>
              </w:rPr>
              <w:t>проекту</w:t>
            </w:r>
            <w:proofErr w:type="spellEnd"/>
            <w:r w:rsidRPr="00081F28">
              <w:rPr>
                <w:rFonts w:ascii="Times New Roman" w:hAnsi="Times New Roman"/>
                <w:color w:val="4B4B4B"/>
                <w:sz w:val="24"/>
                <w:szCs w:val="24"/>
                <w:shd w:val="clear" w:color="auto" w:fill="FFFFFF"/>
              </w:rPr>
              <w:t xml:space="preserve"> рішення дозволить досягнути поставлених цілей, забезпечить виконання вимог Податкового кодексу України та збільшити надходження до бюджету міста. </w:t>
            </w:r>
          </w:p>
        </w:tc>
        <w:tc>
          <w:tcPr>
            <w:tcW w:w="962"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before="0" w:beforeAutospacing="0"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lastRenderedPageBreak/>
              <w:t xml:space="preserve">Суб'єкти </w:t>
            </w:r>
            <w:r w:rsidRPr="00081F28">
              <w:rPr>
                <w:rFonts w:ascii="Times New Roman" w:hAnsi="Times New Roman"/>
                <w:sz w:val="24"/>
                <w:szCs w:val="24"/>
                <w:lang w:val="uk-UA"/>
              </w:rPr>
              <w:lastRenderedPageBreak/>
              <w:t xml:space="preserve">господарювання будуть сплачувати орендну плату за землю за ставками згідно рішення </w:t>
            </w:r>
            <w:r>
              <w:rPr>
                <w:rFonts w:ascii="Times New Roman" w:hAnsi="Times New Roman"/>
                <w:sz w:val="24"/>
                <w:szCs w:val="24"/>
                <w:lang w:val="uk-UA"/>
              </w:rPr>
              <w:t>Девладів</w:t>
            </w:r>
            <w:r w:rsidRPr="00081F28">
              <w:rPr>
                <w:rFonts w:ascii="Times New Roman" w:hAnsi="Times New Roman"/>
                <w:sz w:val="24"/>
                <w:szCs w:val="24"/>
                <w:lang w:val="uk-UA"/>
              </w:rPr>
              <w:t xml:space="preserve">ської </w:t>
            </w:r>
            <w:proofErr w:type="spellStart"/>
            <w:r w:rsidRPr="00081F28">
              <w:rPr>
                <w:rFonts w:ascii="Times New Roman" w:hAnsi="Times New Roman"/>
                <w:sz w:val="24"/>
                <w:szCs w:val="24"/>
                <w:lang w:val="uk-UA"/>
              </w:rPr>
              <w:t>с</w:t>
            </w:r>
            <w:r>
              <w:rPr>
                <w:rFonts w:ascii="Times New Roman" w:hAnsi="Times New Roman"/>
                <w:sz w:val="24"/>
                <w:szCs w:val="24"/>
                <w:lang w:val="uk-UA"/>
              </w:rPr>
              <w:t>ільсьо</w:t>
            </w:r>
            <w:r w:rsidRPr="00081F28">
              <w:rPr>
                <w:rFonts w:ascii="Times New Roman" w:hAnsi="Times New Roman"/>
                <w:sz w:val="24"/>
                <w:szCs w:val="24"/>
                <w:lang w:val="uk-UA"/>
              </w:rPr>
              <w:t>ї</w:t>
            </w:r>
            <w:proofErr w:type="spellEnd"/>
            <w:r w:rsidRPr="00081F28">
              <w:rPr>
                <w:rFonts w:ascii="Times New Roman" w:hAnsi="Times New Roman"/>
                <w:sz w:val="24"/>
                <w:szCs w:val="24"/>
                <w:lang w:val="uk-UA"/>
              </w:rPr>
              <w:t xml:space="preserve"> ради</w:t>
            </w:r>
          </w:p>
        </w:tc>
        <w:tc>
          <w:tcPr>
            <w:tcW w:w="1548"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lastRenderedPageBreak/>
              <w:t> </w:t>
            </w:r>
            <w:r w:rsidRPr="00081F28">
              <w:rPr>
                <w:rStyle w:val="2"/>
                <w:sz w:val="24"/>
                <w:szCs w:val="24"/>
                <w:lang w:val="uk-UA"/>
              </w:rPr>
              <w:t xml:space="preserve">Цей регуляторний акт </w:t>
            </w:r>
            <w:r w:rsidRPr="00081F28">
              <w:rPr>
                <w:rStyle w:val="2"/>
                <w:sz w:val="24"/>
                <w:szCs w:val="24"/>
                <w:lang w:val="uk-UA"/>
              </w:rPr>
              <w:lastRenderedPageBreak/>
              <w:t>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F854AE" w:rsidRPr="00081F28" w:rsidRDefault="00F854AE" w:rsidP="00F854AE">
      <w:pPr>
        <w:pStyle w:val="a5"/>
        <w:spacing w:after="0" w:afterAutospacing="0"/>
        <w:jc w:val="both"/>
        <w:rPr>
          <w:rFonts w:ascii="Times New Roman" w:hAnsi="Times New Roman"/>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70"/>
        <w:gridCol w:w="4179"/>
        <w:gridCol w:w="3238"/>
      </w:tblGrid>
      <w:tr w:rsidR="00F854AE" w:rsidRPr="00081F28" w:rsidTr="00DB6D90">
        <w:trPr>
          <w:tblCellSpacing w:w="22" w:type="dxa"/>
        </w:trPr>
        <w:tc>
          <w:tcPr>
            <w:tcW w:w="1177" w:type="pct"/>
            <w:tcBorders>
              <w:top w:val="outset" w:sz="6" w:space="0" w:color="auto"/>
              <w:left w:val="nil"/>
              <w:bottom w:val="outset" w:sz="6" w:space="0" w:color="auto"/>
              <w:right w:val="outset" w:sz="6" w:space="0" w:color="auto"/>
            </w:tcBorders>
            <w:hideMark/>
          </w:tcPr>
          <w:p w:rsidR="00F854AE" w:rsidRPr="00081F28" w:rsidRDefault="00F854AE" w:rsidP="00DB6D90">
            <w:pPr>
              <w:pStyle w:val="a5"/>
              <w:spacing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Рейтинг</w:t>
            </w:r>
          </w:p>
        </w:tc>
        <w:tc>
          <w:tcPr>
            <w:tcW w:w="2111"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after="0" w:afterAutospacing="0" w:line="276" w:lineRule="auto"/>
              <w:jc w:val="center"/>
              <w:rPr>
                <w:rFonts w:ascii="Times New Roman" w:hAnsi="Times New Roman"/>
                <w:sz w:val="24"/>
                <w:szCs w:val="24"/>
                <w:lang w:val="uk-UA"/>
              </w:rPr>
            </w:pPr>
            <w:r w:rsidRPr="00081F28">
              <w:rPr>
                <w:rFonts w:ascii="Times New Roman" w:hAnsi="Times New Roman"/>
                <w:sz w:val="24"/>
                <w:szCs w:val="24"/>
                <w:lang w:val="uk-UA"/>
              </w:rPr>
              <w:t>Оцінка ризику зовнішніх чинників на дію запропонованого регуляторного акта</w:t>
            </w:r>
          </w:p>
        </w:tc>
      </w:tr>
      <w:tr w:rsidR="00F854AE" w:rsidRPr="00081F28" w:rsidTr="00DB6D90">
        <w:trPr>
          <w:trHeight w:val="2342"/>
          <w:tblCellSpacing w:w="22" w:type="dxa"/>
        </w:trPr>
        <w:tc>
          <w:tcPr>
            <w:tcW w:w="1177" w:type="pct"/>
            <w:tcBorders>
              <w:top w:val="outset" w:sz="6" w:space="0" w:color="auto"/>
              <w:left w:val="nil"/>
              <w:bottom w:val="nil"/>
              <w:right w:val="outset" w:sz="6" w:space="0" w:color="auto"/>
            </w:tcBorders>
            <w:hideMark/>
          </w:tcPr>
          <w:p w:rsidR="00F854AE" w:rsidRPr="00081F28" w:rsidRDefault="00F854AE" w:rsidP="00DB6D90">
            <w:pPr>
              <w:pStyle w:val="a5"/>
              <w:spacing w:before="0" w:beforeAutospacing="0" w:after="0" w:afterAutospacing="0" w:line="276" w:lineRule="auto"/>
              <w:rPr>
                <w:rFonts w:ascii="Times New Roman" w:hAnsi="Times New Roman"/>
                <w:sz w:val="24"/>
                <w:szCs w:val="24"/>
                <w:lang w:val="uk-UA"/>
              </w:rPr>
            </w:pPr>
            <w:r>
              <w:rPr>
                <w:rStyle w:val="2"/>
                <w:sz w:val="24"/>
                <w:szCs w:val="24"/>
                <w:lang w:val="uk-UA"/>
              </w:rPr>
              <w:t>Не прийняття регуляторного акта</w:t>
            </w:r>
          </w:p>
        </w:tc>
        <w:tc>
          <w:tcPr>
            <w:tcW w:w="2111" w:type="pct"/>
            <w:tcBorders>
              <w:top w:val="outset" w:sz="6" w:space="0" w:color="auto"/>
              <w:left w:val="outset" w:sz="6" w:space="0" w:color="auto"/>
              <w:bottom w:val="nil"/>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 </w:t>
            </w:r>
            <w:r w:rsidRPr="00081F28">
              <w:rPr>
                <w:rStyle w:val="2"/>
                <w:sz w:val="24"/>
                <w:szCs w:val="24"/>
                <w:lang w:val="uk-UA"/>
              </w:rPr>
              <w:t xml:space="preserve">Платники </w:t>
            </w:r>
            <w:r w:rsidRPr="00081F28">
              <w:rPr>
                <w:rFonts w:ascii="Times New Roman" w:hAnsi="Times New Roman"/>
                <w:sz w:val="24"/>
                <w:szCs w:val="24"/>
                <w:lang w:val="uk-UA"/>
              </w:rPr>
              <w:t>орендної плати</w:t>
            </w:r>
            <w:r w:rsidRPr="00081F28">
              <w:rPr>
                <w:rStyle w:val="2"/>
                <w:sz w:val="24"/>
                <w:szCs w:val="24"/>
                <w:lang w:val="uk-UA"/>
              </w:rPr>
              <w:t xml:space="preserve"> залишаться  без нормативного акту.</w:t>
            </w:r>
          </w:p>
        </w:tc>
        <w:tc>
          <w:tcPr>
            <w:tcW w:w="1620" w:type="pct"/>
            <w:tcBorders>
              <w:top w:val="outset" w:sz="6" w:space="0" w:color="auto"/>
              <w:left w:val="outset" w:sz="6" w:space="0" w:color="auto"/>
              <w:bottom w:val="nil"/>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Х </w:t>
            </w:r>
          </w:p>
        </w:tc>
      </w:tr>
      <w:tr w:rsidR="00F854AE" w:rsidRPr="00081F28" w:rsidTr="00DB6D90">
        <w:trPr>
          <w:tblCellSpacing w:w="22" w:type="dxa"/>
        </w:trPr>
        <w:tc>
          <w:tcPr>
            <w:tcW w:w="1177" w:type="pct"/>
            <w:tcBorders>
              <w:top w:val="outset" w:sz="6" w:space="0" w:color="auto"/>
              <w:left w:val="nil"/>
              <w:bottom w:val="outset" w:sz="6" w:space="0" w:color="auto"/>
              <w:right w:val="outset" w:sz="6" w:space="0" w:color="auto"/>
            </w:tcBorders>
            <w:hideMark/>
          </w:tcPr>
          <w:p w:rsidR="00F854AE" w:rsidRPr="00081F28" w:rsidRDefault="00F854AE" w:rsidP="00DB6D90">
            <w:pPr>
              <w:rPr>
                <w:rStyle w:val="2"/>
                <w:lang w:eastAsia="en-US"/>
              </w:rPr>
            </w:pPr>
            <w:r w:rsidRPr="00081F28">
              <w:rPr>
                <w:rStyle w:val="2"/>
              </w:rPr>
              <w:t>Прийняття регуляторного акта, положення якого повністю узгоджуються з Податковим Кодексом України.</w:t>
            </w:r>
          </w:p>
        </w:tc>
        <w:tc>
          <w:tcPr>
            <w:tcW w:w="2111" w:type="pct"/>
            <w:tcBorders>
              <w:top w:val="outset" w:sz="6" w:space="0" w:color="auto"/>
              <w:left w:val="outset" w:sz="6" w:space="0" w:color="auto"/>
              <w:bottom w:val="outset" w:sz="6" w:space="0" w:color="auto"/>
              <w:right w:val="outset" w:sz="6" w:space="0" w:color="auto"/>
            </w:tcBorders>
            <w:hideMark/>
          </w:tcPr>
          <w:p w:rsidR="00F854AE" w:rsidRPr="00081F28" w:rsidRDefault="00F854AE" w:rsidP="00DB6D90">
            <w:pPr>
              <w:pStyle w:val="a5"/>
              <w:spacing w:line="276" w:lineRule="auto"/>
              <w:rPr>
                <w:rFonts w:ascii="Times New Roman" w:hAnsi="Times New Roman"/>
                <w:sz w:val="24"/>
                <w:szCs w:val="24"/>
                <w:lang w:val="uk-UA"/>
              </w:rPr>
            </w:pPr>
            <w:r w:rsidRPr="00081F28">
              <w:rPr>
                <w:rFonts w:ascii="Times New Roman" w:hAnsi="Times New Roman"/>
                <w:sz w:val="24"/>
                <w:szCs w:val="24"/>
                <w:lang w:val="uk-UA"/>
              </w:rPr>
              <w:t> </w:t>
            </w:r>
            <w:r w:rsidRPr="00081F28">
              <w:rPr>
                <w:rStyle w:val="2"/>
                <w:sz w:val="24"/>
                <w:szCs w:val="24"/>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tcBorders>
              <w:top w:val="outset" w:sz="6" w:space="0" w:color="auto"/>
              <w:left w:val="outset" w:sz="6" w:space="0" w:color="auto"/>
              <w:bottom w:val="outset" w:sz="6" w:space="0" w:color="auto"/>
              <w:right w:val="nil"/>
            </w:tcBorders>
            <w:hideMark/>
          </w:tcPr>
          <w:p w:rsidR="00F854AE" w:rsidRPr="00081F28" w:rsidRDefault="00F854AE" w:rsidP="00DB6D90">
            <w:pPr>
              <w:pStyle w:val="a5"/>
              <w:spacing w:line="276" w:lineRule="auto"/>
              <w:jc w:val="center"/>
              <w:rPr>
                <w:rFonts w:ascii="Times New Roman" w:hAnsi="Times New Roman"/>
                <w:sz w:val="24"/>
                <w:szCs w:val="24"/>
                <w:lang w:val="uk-UA"/>
              </w:rPr>
            </w:pPr>
            <w:r w:rsidRPr="00081F28">
              <w:rPr>
                <w:rFonts w:ascii="Times New Roman" w:hAnsi="Times New Roman"/>
                <w:sz w:val="24"/>
                <w:szCs w:val="24"/>
                <w:lang w:val="uk-UA"/>
              </w:rPr>
              <w:t>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bl>
    <w:p w:rsidR="00F854AE" w:rsidRDefault="009133DA" w:rsidP="00F854AE">
      <w:pPr>
        <w:pStyle w:val="3"/>
        <w:spacing w:before="120" w:after="0"/>
        <w:jc w:val="center"/>
        <w:rPr>
          <w:rFonts w:ascii="Times New Roman" w:hAnsi="Times New Roman"/>
          <w:sz w:val="24"/>
          <w:szCs w:val="24"/>
          <w:lang w:val="uk-UA"/>
        </w:rPr>
      </w:pPr>
      <w:r>
        <w:rPr>
          <w:rFonts w:ascii="Times New Roman" w:hAnsi="Times New Roman"/>
          <w:sz w:val="24"/>
          <w:szCs w:val="24"/>
          <w:lang w:val="uk-UA"/>
        </w:rPr>
        <w:t>5</w:t>
      </w:r>
      <w:r w:rsidR="00F854AE" w:rsidRPr="00081F28">
        <w:rPr>
          <w:rFonts w:ascii="Times New Roman" w:hAnsi="Times New Roman"/>
          <w:sz w:val="24"/>
          <w:szCs w:val="24"/>
          <w:lang w:val="uk-UA"/>
        </w:rPr>
        <w:t>. Механізми та заходи, які забезпечать розв'язання визначеної проблеми</w:t>
      </w:r>
    </w:p>
    <w:p w:rsidR="00F854AE" w:rsidRDefault="00F854AE" w:rsidP="00F854AE">
      <w:pPr>
        <w:ind w:firstLine="708"/>
        <w:jc w:val="both"/>
        <w:rPr>
          <w:sz w:val="28"/>
          <w:szCs w:val="28"/>
        </w:rPr>
      </w:pPr>
      <w:r w:rsidRPr="001C1520">
        <w:rPr>
          <w:bCs/>
          <w:iCs/>
        </w:rPr>
        <w:t xml:space="preserve">Механізмом розв’язання вказаної вище проблеми є ухвалення </w:t>
      </w:r>
      <w:r w:rsidRPr="001C1520">
        <w:t xml:space="preserve">рішення </w:t>
      </w:r>
      <w:r>
        <w:t>сіль</w:t>
      </w:r>
      <w:r w:rsidRPr="001C1520">
        <w:t>ської ради</w:t>
      </w:r>
      <w:r w:rsidRPr="00805A8C">
        <w:rPr>
          <w:sz w:val="28"/>
          <w:szCs w:val="28"/>
        </w:rPr>
        <w:t xml:space="preserve"> «</w:t>
      </w:r>
      <w:r w:rsidRPr="00D34A70">
        <w:rPr>
          <w:bCs/>
        </w:rPr>
        <w:t xml:space="preserve">Про встановлення та затвердження розміру орендної плати за земельні ділянки комунальної та державної  власності на території Девладівської сільської ради </w:t>
      </w:r>
      <w:r w:rsidR="0000736A" w:rsidRPr="0000736A">
        <w:rPr>
          <w:bCs/>
        </w:rPr>
        <w:t>Криворізького</w:t>
      </w:r>
      <w:r w:rsidRPr="00D34A70">
        <w:rPr>
          <w:bCs/>
        </w:rPr>
        <w:t xml:space="preserve"> району Дніпропетровської області</w:t>
      </w:r>
      <w:r w:rsidRPr="00805A8C">
        <w:rPr>
          <w:sz w:val="28"/>
          <w:szCs w:val="28"/>
        </w:rPr>
        <w:t>»</w:t>
      </w:r>
      <w:r w:rsidRPr="00805A8C">
        <w:rPr>
          <w:sz w:val="28"/>
          <w:szCs w:val="28"/>
          <w:lang w:eastAsia="uk-UA"/>
        </w:rPr>
        <w:t>.</w:t>
      </w:r>
      <w:r w:rsidRPr="00805A8C">
        <w:rPr>
          <w:sz w:val="28"/>
          <w:szCs w:val="28"/>
        </w:rPr>
        <w:t xml:space="preserve"> </w:t>
      </w:r>
    </w:p>
    <w:p w:rsidR="00F854AE" w:rsidRPr="001C1520" w:rsidRDefault="00F854AE" w:rsidP="00F854AE">
      <w:pPr>
        <w:pStyle w:val="a7"/>
        <w:ind w:firstLine="720"/>
        <w:jc w:val="both"/>
        <w:rPr>
          <w:rFonts w:ascii="Times New Roman" w:hAnsi="Times New Roman"/>
          <w:sz w:val="24"/>
          <w:szCs w:val="24"/>
        </w:rPr>
      </w:pPr>
      <w:r w:rsidRPr="001C1520">
        <w:rPr>
          <w:rFonts w:ascii="Times New Roman" w:hAnsi="Times New Roman"/>
          <w:sz w:val="24"/>
          <w:szCs w:val="24"/>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виконкому Девладівської сільської ради в мережі Інтернет, підрозділ «Регуляторна політика»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F854AE" w:rsidRPr="001C1520" w:rsidRDefault="00F854AE" w:rsidP="00F854AE">
      <w:pPr>
        <w:pStyle w:val="10"/>
        <w:jc w:val="both"/>
        <w:rPr>
          <w:rStyle w:val="2"/>
          <w:sz w:val="24"/>
          <w:szCs w:val="24"/>
          <w:lang w:val="uk-UA"/>
        </w:rPr>
      </w:pPr>
      <w:r w:rsidRPr="001C1520">
        <w:rPr>
          <w:rStyle w:val="2"/>
          <w:sz w:val="24"/>
          <w:szCs w:val="24"/>
          <w:lang w:val="uk-UA"/>
        </w:rPr>
        <w:t xml:space="preserve">            У</w:t>
      </w:r>
      <w:proofErr w:type="spellStart"/>
      <w:r w:rsidRPr="001C1520">
        <w:rPr>
          <w:rStyle w:val="1"/>
          <w:lang w:eastAsia="uk-UA"/>
        </w:rPr>
        <w:t>провадження</w:t>
      </w:r>
      <w:proofErr w:type="spellEnd"/>
      <w:r w:rsidRPr="001C1520">
        <w:rPr>
          <w:rStyle w:val="1"/>
          <w:lang w:eastAsia="uk-UA"/>
        </w:rPr>
        <w:t xml:space="preserve"> регуляторного акта </w:t>
      </w:r>
      <w:proofErr w:type="spellStart"/>
      <w:r w:rsidRPr="001C1520">
        <w:rPr>
          <w:rStyle w:val="1"/>
          <w:lang w:eastAsia="uk-UA"/>
        </w:rPr>
        <w:t>забезпечить</w:t>
      </w:r>
      <w:proofErr w:type="spellEnd"/>
      <w:r w:rsidRPr="001C1520">
        <w:rPr>
          <w:rStyle w:val="1"/>
          <w:lang w:eastAsia="uk-UA"/>
        </w:rPr>
        <w:t xml:space="preserve"> </w:t>
      </w:r>
      <w:proofErr w:type="spellStart"/>
      <w:r w:rsidRPr="001C1520">
        <w:rPr>
          <w:rStyle w:val="1"/>
          <w:lang w:eastAsia="uk-UA"/>
        </w:rPr>
        <w:t>дотримання</w:t>
      </w:r>
      <w:proofErr w:type="spellEnd"/>
      <w:r w:rsidRPr="001C1520">
        <w:rPr>
          <w:rStyle w:val="1"/>
          <w:lang w:eastAsia="uk-UA"/>
        </w:rPr>
        <w:t xml:space="preserve"> норм чинного </w:t>
      </w:r>
      <w:proofErr w:type="spellStart"/>
      <w:r w:rsidRPr="001C1520">
        <w:rPr>
          <w:rStyle w:val="1"/>
          <w:lang w:eastAsia="uk-UA"/>
        </w:rPr>
        <w:t>податкового</w:t>
      </w:r>
      <w:proofErr w:type="spellEnd"/>
      <w:r w:rsidRPr="001C1520">
        <w:rPr>
          <w:rStyle w:val="1"/>
          <w:lang w:eastAsia="uk-UA"/>
        </w:rPr>
        <w:t xml:space="preserve"> </w:t>
      </w:r>
      <w:proofErr w:type="spellStart"/>
      <w:r w:rsidRPr="001C1520">
        <w:rPr>
          <w:rStyle w:val="1"/>
          <w:lang w:eastAsia="uk-UA"/>
        </w:rPr>
        <w:t>законодавства</w:t>
      </w:r>
      <w:proofErr w:type="spellEnd"/>
      <w:r w:rsidRPr="001C1520">
        <w:rPr>
          <w:rStyle w:val="1"/>
          <w:lang w:eastAsia="uk-UA"/>
        </w:rPr>
        <w:t xml:space="preserve"> як органами </w:t>
      </w:r>
      <w:proofErr w:type="spellStart"/>
      <w:r w:rsidRPr="001C1520">
        <w:rPr>
          <w:rStyle w:val="1"/>
          <w:lang w:eastAsia="uk-UA"/>
        </w:rPr>
        <w:t>державної</w:t>
      </w:r>
      <w:proofErr w:type="spellEnd"/>
      <w:r w:rsidRPr="001C1520">
        <w:rPr>
          <w:rStyle w:val="1"/>
          <w:lang w:eastAsia="uk-UA"/>
        </w:rPr>
        <w:t xml:space="preserve"> </w:t>
      </w:r>
      <w:proofErr w:type="spellStart"/>
      <w:r w:rsidRPr="001C1520">
        <w:rPr>
          <w:rStyle w:val="1"/>
          <w:lang w:eastAsia="uk-UA"/>
        </w:rPr>
        <w:t>фіскальної</w:t>
      </w:r>
      <w:proofErr w:type="spellEnd"/>
      <w:r w:rsidRPr="001C1520">
        <w:rPr>
          <w:rStyle w:val="1"/>
          <w:lang w:eastAsia="uk-UA"/>
        </w:rPr>
        <w:t xml:space="preserve"> </w:t>
      </w:r>
      <w:proofErr w:type="spellStart"/>
      <w:r w:rsidRPr="001C1520">
        <w:rPr>
          <w:rStyle w:val="1"/>
          <w:lang w:eastAsia="uk-UA"/>
        </w:rPr>
        <w:t>служби</w:t>
      </w:r>
      <w:proofErr w:type="spellEnd"/>
      <w:r w:rsidRPr="001C1520">
        <w:rPr>
          <w:rStyle w:val="1"/>
          <w:lang w:eastAsia="uk-UA"/>
        </w:rPr>
        <w:t xml:space="preserve">, органами </w:t>
      </w:r>
      <w:proofErr w:type="spellStart"/>
      <w:r w:rsidRPr="001C1520">
        <w:rPr>
          <w:rStyle w:val="1"/>
          <w:lang w:eastAsia="uk-UA"/>
        </w:rPr>
        <w:t>місцевого</w:t>
      </w:r>
      <w:proofErr w:type="spellEnd"/>
      <w:r w:rsidRPr="001C1520">
        <w:rPr>
          <w:rStyle w:val="1"/>
          <w:lang w:eastAsia="uk-UA"/>
        </w:rPr>
        <w:t xml:space="preserve"> </w:t>
      </w:r>
      <w:proofErr w:type="spellStart"/>
      <w:r w:rsidRPr="001C1520">
        <w:rPr>
          <w:rStyle w:val="1"/>
          <w:lang w:eastAsia="uk-UA"/>
        </w:rPr>
        <w:t>самоврядування</w:t>
      </w:r>
      <w:proofErr w:type="spellEnd"/>
      <w:r w:rsidRPr="001C1520">
        <w:rPr>
          <w:rStyle w:val="1"/>
          <w:lang w:eastAsia="uk-UA"/>
        </w:rPr>
        <w:t xml:space="preserve">, так і </w:t>
      </w:r>
      <w:proofErr w:type="spellStart"/>
      <w:r w:rsidRPr="001C1520">
        <w:rPr>
          <w:rStyle w:val="1"/>
          <w:lang w:eastAsia="uk-UA"/>
        </w:rPr>
        <w:t>землекористувачами</w:t>
      </w:r>
      <w:proofErr w:type="spellEnd"/>
      <w:r w:rsidRPr="001C1520">
        <w:rPr>
          <w:rStyle w:val="1"/>
          <w:lang w:eastAsia="uk-UA"/>
        </w:rPr>
        <w:t xml:space="preserve">, </w:t>
      </w:r>
      <w:proofErr w:type="spellStart"/>
      <w:r w:rsidRPr="001C1520">
        <w:rPr>
          <w:rStyle w:val="1"/>
          <w:lang w:eastAsia="uk-UA"/>
        </w:rPr>
        <w:t>які</w:t>
      </w:r>
      <w:proofErr w:type="spellEnd"/>
      <w:r w:rsidRPr="001C1520">
        <w:rPr>
          <w:rStyle w:val="1"/>
          <w:lang w:eastAsia="uk-UA"/>
        </w:rPr>
        <w:t xml:space="preserve"> </w:t>
      </w:r>
      <w:proofErr w:type="spellStart"/>
      <w:r w:rsidRPr="001C1520">
        <w:rPr>
          <w:rStyle w:val="1"/>
          <w:lang w:eastAsia="uk-UA"/>
        </w:rPr>
        <w:t>сплачують</w:t>
      </w:r>
      <w:proofErr w:type="spellEnd"/>
      <w:r w:rsidRPr="001C1520">
        <w:rPr>
          <w:rStyle w:val="1"/>
          <w:lang w:eastAsia="uk-UA"/>
        </w:rPr>
        <w:t xml:space="preserve">  </w:t>
      </w:r>
      <w:proofErr w:type="spellStart"/>
      <w:r w:rsidRPr="001C1520">
        <w:rPr>
          <w:rStyle w:val="1"/>
          <w:lang w:eastAsia="uk-UA"/>
        </w:rPr>
        <w:t>орендну</w:t>
      </w:r>
      <w:proofErr w:type="spellEnd"/>
      <w:r w:rsidRPr="001C1520">
        <w:rPr>
          <w:rStyle w:val="1"/>
          <w:lang w:eastAsia="uk-UA"/>
        </w:rPr>
        <w:t xml:space="preserve"> плату за землю у порядку та на </w:t>
      </w:r>
      <w:proofErr w:type="spellStart"/>
      <w:r w:rsidRPr="001C1520">
        <w:rPr>
          <w:rStyle w:val="1"/>
          <w:lang w:eastAsia="uk-UA"/>
        </w:rPr>
        <w:t>умовах</w:t>
      </w:r>
      <w:proofErr w:type="spellEnd"/>
      <w:r w:rsidRPr="001C1520">
        <w:rPr>
          <w:rStyle w:val="1"/>
          <w:lang w:eastAsia="uk-UA"/>
        </w:rPr>
        <w:t xml:space="preserve">, </w:t>
      </w:r>
      <w:proofErr w:type="spellStart"/>
      <w:r w:rsidRPr="001C1520">
        <w:rPr>
          <w:rStyle w:val="1"/>
          <w:lang w:eastAsia="uk-UA"/>
        </w:rPr>
        <w:t>визначених</w:t>
      </w:r>
      <w:proofErr w:type="spellEnd"/>
      <w:r w:rsidRPr="001C1520">
        <w:rPr>
          <w:rStyle w:val="1"/>
          <w:lang w:eastAsia="uk-UA"/>
        </w:rPr>
        <w:t xml:space="preserve"> </w:t>
      </w:r>
      <w:proofErr w:type="spellStart"/>
      <w:r w:rsidRPr="001C1520">
        <w:rPr>
          <w:rStyle w:val="1"/>
          <w:lang w:eastAsia="uk-UA"/>
        </w:rPr>
        <w:t>Податковим</w:t>
      </w:r>
      <w:proofErr w:type="spellEnd"/>
      <w:r w:rsidRPr="001C1520">
        <w:rPr>
          <w:rStyle w:val="1"/>
          <w:lang w:eastAsia="uk-UA"/>
        </w:rPr>
        <w:t xml:space="preserve"> кодексом </w:t>
      </w:r>
      <w:proofErr w:type="spellStart"/>
      <w:r w:rsidRPr="001C1520">
        <w:rPr>
          <w:rStyle w:val="1"/>
          <w:lang w:eastAsia="uk-UA"/>
        </w:rPr>
        <w:t>України</w:t>
      </w:r>
      <w:proofErr w:type="spellEnd"/>
      <w:r w:rsidRPr="001C1520">
        <w:rPr>
          <w:rStyle w:val="1"/>
          <w:lang w:eastAsia="uk-UA"/>
        </w:rPr>
        <w:t xml:space="preserve"> й </w:t>
      </w:r>
      <w:proofErr w:type="spellStart"/>
      <w:r w:rsidRPr="001C1520">
        <w:rPr>
          <w:rStyle w:val="1"/>
          <w:lang w:eastAsia="uk-UA"/>
        </w:rPr>
        <w:t>цим</w:t>
      </w:r>
      <w:proofErr w:type="spellEnd"/>
      <w:r w:rsidRPr="001C1520">
        <w:rPr>
          <w:rStyle w:val="1"/>
          <w:lang w:eastAsia="uk-UA"/>
        </w:rPr>
        <w:t xml:space="preserve"> </w:t>
      </w:r>
      <w:proofErr w:type="spellStart"/>
      <w:r w:rsidRPr="001C1520">
        <w:rPr>
          <w:rStyle w:val="1"/>
          <w:lang w:eastAsia="uk-UA"/>
        </w:rPr>
        <w:t>рішенням</w:t>
      </w:r>
      <w:proofErr w:type="spellEnd"/>
      <w:r w:rsidRPr="001C1520">
        <w:rPr>
          <w:rStyle w:val="1"/>
          <w:lang w:val="uk-UA" w:eastAsia="uk-UA"/>
        </w:rPr>
        <w:t>.</w:t>
      </w:r>
    </w:p>
    <w:p w:rsidR="00F854AE" w:rsidRPr="00081F28" w:rsidRDefault="00F854AE" w:rsidP="00F854AE">
      <w:pPr>
        <w:pStyle w:val="10"/>
        <w:jc w:val="both"/>
        <w:rPr>
          <w:rFonts w:ascii="Times New Roman" w:hAnsi="Times New Roman"/>
          <w:sz w:val="24"/>
          <w:szCs w:val="24"/>
        </w:rPr>
      </w:pPr>
      <w:r w:rsidRPr="00081F28">
        <w:rPr>
          <w:rStyle w:val="2"/>
          <w:sz w:val="24"/>
          <w:szCs w:val="24"/>
          <w:lang w:val="uk-UA"/>
        </w:rPr>
        <w:t xml:space="preserve">           </w:t>
      </w:r>
    </w:p>
    <w:p w:rsidR="00F854AE" w:rsidRPr="00081F28" w:rsidRDefault="009133DA" w:rsidP="00F854AE">
      <w:pPr>
        <w:pStyle w:val="10"/>
        <w:jc w:val="center"/>
        <w:rPr>
          <w:rFonts w:ascii="Times New Roman" w:hAnsi="Times New Roman"/>
          <w:b/>
          <w:sz w:val="24"/>
          <w:szCs w:val="24"/>
          <w:lang w:val="uk-UA"/>
        </w:rPr>
      </w:pPr>
      <w:r>
        <w:rPr>
          <w:rFonts w:ascii="Times New Roman" w:hAnsi="Times New Roman"/>
          <w:b/>
          <w:sz w:val="24"/>
          <w:szCs w:val="24"/>
          <w:lang w:val="uk-UA"/>
        </w:rPr>
        <w:lastRenderedPageBreak/>
        <w:t>6</w:t>
      </w:r>
      <w:r w:rsidR="00F854AE" w:rsidRPr="00081F28">
        <w:rPr>
          <w:rFonts w:ascii="Times New Roman" w:hAnsi="Times New Roman"/>
          <w:b/>
          <w:sz w:val="24"/>
          <w:szCs w:val="24"/>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854AE" w:rsidRPr="00C23E66" w:rsidRDefault="00F854AE" w:rsidP="00F854AE">
      <w:pPr>
        <w:tabs>
          <w:tab w:val="left" w:pos="709"/>
          <w:tab w:val="left" w:pos="2085"/>
        </w:tabs>
        <w:ind w:firstLine="709"/>
        <w:contextualSpacing/>
        <w:jc w:val="both"/>
        <w:rPr>
          <w:color w:val="000000"/>
        </w:rPr>
      </w:pPr>
      <w:r w:rsidRPr="00081F28">
        <w:t xml:space="preserve">          </w:t>
      </w:r>
      <w:r w:rsidRPr="00C23E66">
        <w:rPr>
          <w:color w:val="000000"/>
        </w:rPr>
        <w:t>У зв’язку з тим, що суб’єктів малого підприємництва  у загальній кількості суб’єктів господарювання, на яких поширюється регулювання, перевищує 10%,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F854AE" w:rsidRPr="00C23E66" w:rsidRDefault="00F854AE" w:rsidP="00F854AE">
      <w:pPr>
        <w:tabs>
          <w:tab w:val="left" w:pos="709"/>
          <w:tab w:val="left" w:pos="2085"/>
        </w:tabs>
        <w:ind w:firstLine="709"/>
        <w:contextualSpacing/>
        <w:jc w:val="both"/>
        <w:rPr>
          <w:color w:val="000000"/>
        </w:rPr>
      </w:pPr>
      <w:r w:rsidRPr="00C23E66">
        <w:rPr>
          <w:color w:val="000000"/>
        </w:rPr>
        <w:t>Розрахунок витрат на виконання вимог регуляторного акта для органів виконавчої влади чи органів місцевого самоврядування здійснено згідно з додатком 4 до Методики проведення аналізу впливу регуляторного акта.</w:t>
      </w:r>
    </w:p>
    <w:p w:rsidR="00F854AE" w:rsidRPr="00081F28" w:rsidRDefault="00F854AE" w:rsidP="00F854AE">
      <w:pPr>
        <w:pStyle w:val="10"/>
        <w:jc w:val="both"/>
        <w:rPr>
          <w:rFonts w:ascii="Times New Roman" w:hAnsi="Times New Roman"/>
          <w:sz w:val="24"/>
          <w:szCs w:val="24"/>
          <w:lang w:val="uk-UA"/>
        </w:rPr>
      </w:pPr>
      <w:r w:rsidRPr="00081F28">
        <w:rPr>
          <w:rFonts w:ascii="Times New Roman" w:hAnsi="Times New Roman"/>
          <w:sz w:val="24"/>
          <w:szCs w:val="24"/>
          <w:lang w:val="uk-UA"/>
        </w:rPr>
        <w:t>.</w:t>
      </w:r>
    </w:p>
    <w:p w:rsidR="00F854AE" w:rsidRPr="00081F28" w:rsidRDefault="009133DA" w:rsidP="00F854AE">
      <w:pPr>
        <w:pStyle w:val="3"/>
        <w:spacing w:before="120" w:after="0"/>
        <w:jc w:val="center"/>
        <w:rPr>
          <w:rFonts w:ascii="Times New Roman" w:hAnsi="Times New Roman"/>
          <w:sz w:val="24"/>
          <w:szCs w:val="24"/>
          <w:lang w:val="uk-UA"/>
        </w:rPr>
      </w:pPr>
      <w:r>
        <w:rPr>
          <w:rFonts w:ascii="Times New Roman" w:hAnsi="Times New Roman"/>
          <w:sz w:val="24"/>
          <w:szCs w:val="24"/>
          <w:lang w:val="uk-UA"/>
        </w:rPr>
        <w:t>7</w:t>
      </w:r>
      <w:r w:rsidR="00F854AE" w:rsidRPr="00081F28">
        <w:rPr>
          <w:rFonts w:ascii="Times New Roman" w:hAnsi="Times New Roman"/>
          <w:sz w:val="24"/>
          <w:szCs w:val="24"/>
          <w:lang w:val="uk-UA"/>
        </w:rPr>
        <w:t>. Обґрунтування запропонованого строку дії регуляторного акта</w:t>
      </w:r>
    </w:p>
    <w:p w:rsidR="00F854AE" w:rsidRPr="00081F28" w:rsidRDefault="00F854AE" w:rsidP="00F854AE">
      <w:pPr>
        <w:ind w:firstLine="708"/>
        <w:jc w:val="both"/>
        <w:rPr>
          <w:rStyle w:val="2"/>
          <w:lang w:val="ru-RU"/>
        </w:rPr>
      </w:pPr>
      <w:r w:rsidRPr="00081F28">
        <w:rPr>
          <w:rStyle w:val="2"/>
        </w:rPr>
        <w:t>На дію цього регуляторного акта негативно можуть вплинути економічна криза та значні темпи інфляції. Збільшення тарифів на енергоносії та продукти харчування при незмінному розмірі мінімальної заробітної плати можуть вплинути на платоспроможність населення та знизити рівень надходження податку. Значні темпи призводять до зниження попиту на користування земельними ділянками, та призводять до відмови від користування землею. Ці фактори можуть значно знизити привабливість  використання земель для суб’єктів господарювання.</w:t>
      </w:r>
    </w:p>
    <w:p w:rsidR="00F854AE" w:rsidRPr="00081F28" w:rsidRDefault="00F854AE" w:rsidP="00F854AE">
      <w:pPr>
        <w:ind w:firstLine="708"/>
        <w:jc w:val="both"/>
        <w:rPr>
          <w:rStyle w:val="2"/>
        </w:rPr>
      </w:pPr>
      <w:r w:rsidRPr="00081F28">
        <w:rPr>
          <w:rStyle w:val="2"/>
        </w:rPr>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rsidR="00F854AE" w:rsidRPr="00081F28" w:rsidRDefault="00F854AE" w:rsidP="00F854AE">
      <w:pPr>
        <w:jc w:val="both"/>
        <w:rPr>
          <w:rStyle w:val="2"/>
        </w:rPr>
      </w:pPr>
      <w:r w:rsidRPr="00081F28">
        <w:rPr>
          <w:rStyle w:val="2"/>
        </w:rPr>
        <w:t xml:space="preserve">            Згідно вимог чинного законодавства строк дії запропонованого регуляторного  </w:t>
      </w:r>
      <w:proofErr w:type="spellStart"/>
      <w:r w:rsidRPr="00081F28">
        <w:rPr>
          <w:rStyle w:val="2"/>
        </w:rPr>
        <w:t>акта</w:t>
      </w:r>
      <w:proofErr w:type="spellEnd"/>
      <w:r w:rsidRPr="00081F28">
        <w:rPr>
          <w:rStyle w:val="2"/>
        </w:rPr>
        <w:t xml:space="preserve"> </w:t>
      </w:r>
      <w:r w:rsidR="002861DB">
        <w:rPr>
          <w:rStyle w:val="2"/>
        </w:rPr>
        <w:t xml:space="preserve">не </w:t>
      </w:r>
      <w:r w:rsidRPr="00081F28">
        <w:rPr>
          <w:rStyle w:val="2"/>
        </w:rPr>
        <w:t xml:space="preserve">обмежений. Строк дії регуляторного </w:t>
      </w:r>
      <w:proofErr w:type="spellStart"/>
      <w:r w:rsidRPr="00081F28">
        <w:rPr>
          <w:rStyle w:val="2"/>
        </w:rPr>
        <w:t>акта</w:t>
      </w:r>
      <w:proofErr w:type="spellEnd"/>
      <w:r w:rsidRPr="00081F28">
        <w:rPr>
          <w:rStyle w:val="2"/>
        </w:rPr>
        <w:t xml:space="preserve"> </w:t>
      </w:r>
      <w:r w:rsidR="002861DB">
        <w:rPr>
          <w:rStyle w:val="2"/>
        </w:rPr>
        <w:t>з</w:t>
      </w:r>
      <w:r w:rsidRPr="00081F28">
        <w:rPr>
          <w:rStyle w:val="2"/>
        </w:rPr>
        <w:t xml:space="preserve"> 01.01.20</w:t>
      </w:r>
      <w:r>
        <w:rPr>
          <w:rStyle w:val="2"/>
        </w:rPr>
        <w:t>2</w:t>
      </w:r>
      <w:r w:rsidR="000B4718">
        <w:rPr>
          <w:rStyle w:val="2"/>
        </w:rPr>
        <w:t>7</w:t>
      </w:r>
      <w:r w:rsidR="002861DB">
        <w:rPr>
          <w:rStyle w:val="2"/>
        </w:rPr>
        <w:t xml:space="preserve"> року.</w:t>
      </w:r>
      <w:r w:rsidRPr="00081F28">
        <w:rPr>
          <w:rStyle w:val="2"/>
        </w:rPr>
        <w:tab/>
      </w:r>
    </w:p>
    <w:p w:rsidR="00F854AE" w:rsidRPr="00081F28" w:rsidRDefault="009133DA" w:rsidP="00F854AE">
      <w:pPr>
        <w:pStyle w:val="3"/>
        <w:spacing w:before="120" w:after="0"/>
        <w:jc w:val="center"/>
        <w:rPr>
          <w:rFonts w:ascii="Times New Roman" w:hAnsi="Times New Roman"/>
          <w:sz w:val="24"/>
          <w:szCs w:val="24"/>
          <w:lang w:val="ru-RU"/>
        </w:rPr>
      </w:pPr>
      <w:r>
        <w:rPr>
          <w:rFonts w:ascii="Times New Roman" w:hAnsi="Times New Roman"/>
          <w:sz w:val="24"/>
          <w:szCs w:val="24"/>
          <w:lang w:val="uk-UA"/>
        </w:rPr>
        <w:t>8</w:t>
      </w:r>
      <w:r w:rsidR="00F854AE" w:rsidRPr="00081F28">
        <w:rPr>
          <w:rFonts w:ascii="Times New Roman" w:hAnsi="Times New Roman"/>
          <w:sz w:val="24"/>
          <w:szCs w:val="24"/>
          <w:lang w:val="uk-UA"/>
        </w:rPr>
        <w:t>. Визначення показників результативності дії регуляторного акта</w:t>
      </w:r>
    </w:p>
    <w:p w:rsidR="00F854AE" w:rsidRPr="00081F28" w:rsidRDefault="00F854AE" w:rsidP="00F854AE">
      <w:pPr>
        <w:jc w:val="both"/>
        <w:rPr>
          <w:rStyle w:val="2"/>
        </w:rPr>
      </w:pPr>
      <w:r w:rsidRPr="00081F28">
        <w:rPr>
          <w:rStyle w:val="2"/>
        </w:rPr>
        <w:t xml:space="preserve">           Виходячи з цілей державного регулювання, визначених у другому розділі АРВ, для відстеження результативності цього регуляторного акта обрано такі прогнозні статистичні </w:t>
      </w:r>
    </w:p>
    <w:p w:rsidR="00F854AE" w:rsidRPr="00081F28" w:rsidRDefault="00F854AE" w:rsidP="00F854AE">
      <w:pPr>
        <w:jc w:val="both"/>
        <w:rPr>
          <w:rStyle w:val="2"/>
          <w:lang w:val="ru-RU"/>
        </w:rPr>
      </w:pPr>
      <w:r w:rsidRPr="00081F28">
        <w:rPr>
          <w:rStyle w:val="2"/>
        </w:rPr>
        <w:t>показники:</w:t>
      </w:r>
    </w:p>
    <w:p w:rsidR="00F854AE" w:rsidRDefault="00F854AE" w:rsidP="00F854AE">
      <w:pPr>
        <w:autoSpaceDE w:val="0"/>
        <w:autoSpaceDN w:val="0"/>
        <w:adjustRightInd w:val="0"/>
        <w:rPr>
          <w:lang w:val="ru-RU"/>
        </w:rPr>
      </w:pPr>
      <w:proofErr w:type="spellStart"/>
      <w:r>
        <w:rPr>
          <w:lang w:val="ru-RU"/>
        </w:rPr>
        <w:t>Показники</w:t>
      </w:r>
      <w:proofErr w:type="spellEnd"/>
      <w:r>
        <w:rPr>
          <w:lang w:val="ru-RU"/>
        </w:rPr>
        <w:t xml:space="preserve"> </w:t>
      </w:r>
      <w:proofErr w:type="spellStart"/>
      <w:r>
        <w:rPr>
          <w:lang w:val="ru-RU"/>
        </w:rPr>
        <w:t>результативності</w:t>
      </w:r>
      <w:proofErr w:type="spellEnd"/>
      <w:r>
        <w:rPr>
          <w:lang w:val="ru-RU"/>
        </w:rPr>
        <w:t xml:space="preserve"> регуляторного акту </w:t>
      </w:r>
      <w:proofErr w:type="spellStart"/>
      <w:r>
        <w:rPr>
          <w:lang w:val="ru-RU"/>
        </w:rPr>
        <w:t>передбачаєтьс</w:t>
      </w:r>
      <w:r w:rsidR="0000736A">
        <w:rPr>
          <w:lang w:val="ru-RU"/>
        </w:rPr>
        <w:t>я</w:t>
      </w:r>
      <w:proofErr w:type="spellEnd"/>
      <w:r w:rsidR="0000736A">
        <w:rPr>
          <w:lang w:val="ru-RU"/>
        </w:rPr>
        <w:t xml:space="preserve"> </w:t>
      </w:r>
      <w:proofErr w:type="spellStart"/>
      <w:r>
        <w:rPr>
          <w:lang w:val="ru-RU"/>
        </w:rPr>
        <w:t>визначити</w:t>
      </w:r>
      <w:proofErr w:type="spellEnd"/>
      <w:r>
        <w:rPr>
          <w:lang w:val="ru-RU"/>
        </w:rPr>
        <w:t xml:space="preserve"> за</w:t>
      </w:r>
    </w:p>
    <w:p w:rsidR="00F854AE" w:rsidRDefault="00F854AE" w:rsidP="00F854AE">
      <w:pPr>
        <w:autoSpaceDE w:val="0"/>
        <w:autoSpaceDN w:val="0"/>
        <w:adjustRightInd w:val="0"/>
        <w:rPr>
          <w:lang w:val="ru-RU"/>
        </w:rPr>
      </w:pPr>
      <w:proofErr w:type="spellStart"/>
      <w:r>
        <w:rPr>
          <w:lang w:val="ru-RU"/>
        </w:rPr>
        <w:t>наступними</w:t>
      </w:r>
      <w:proofErr w:type="spellEnd"/>
      <w:r>
        <w:rPr>
          <w:lang w:val="ru-RU"/>
        </w:rPr>
        <w:t xml:space="preserve"> </w:t>
      </w:r>
      <w:proofErr w:type="spellStart"/>
      <w:r>
        <w:rPr>
          <w:lang w:val="ru-RU"/>
        </w:rPr>
        <w:t>критеріями</w:t>
      </w:r>
      <w:proofErr w:type="spellEnd"/>
      <w:r>
        <w:rPr>
          <w:lang w:val="ru-RU"/>
        </w:rPr>
        <w:t>:</w:t>
      </w:r>
    </w:p>
    <w:p w:rsidR="00F854AE" w:rsidRDefault="00F854AE" w:rsidP="00F854AE">
      <w:pPr>
        <w:autoSpaceDE w:val="0"/>
        <w:autoSpaceDN w:val="0"/>
        <w:adjustRightInd w:val="0"/>
        <w:rPr>
          <w:lang w:val="ru-RU"/>
        </w:rPr>
      </w:pPr>
      <w:r>
        <w:rPr>
          <w:lang w:val="ru-RU"/>
        </w:rPr>
        <w:t xml:space="preserve">- </w:t>
      </w:r>
      <w:proofErr w:type="spellStart"/>
      <w:r>
        <w:rPr>
          <w:lang w:val="ru-RU"/>
        </w:rPr>
        <w:t>кількість</w:t>
      </w:r>
      <w:proofErr w:type="spellEnd"/>
      <w:r>
        <w:rPr>
          <w:lang w:val="ru-RU"/>
        </w:rPr>
        <w:t xml:space="preserve"> </w:t>
      </w:r>
      <w:proofErr w:type="spellStart"/>
      <w:r>
        <w:rPr>
          <w:lang w:val="ru-RU"/>
        </w:rPr>
        <w:t>укладених</w:t>
      </w:r>
      <w:proofErr w:type="spellEnd"/>
      <w:r>
        <w:rPr>
          <w:lang w:val="ru-RU"/>
        </w:rPr>
        <w:t xml:space="preserve"> </w:t>
      </w:r>
      <w:proofErr w:type="spellStart"/>
      <w:r>
        <w:rPr>
          <w:lang w:val="ru-RU"/>
        </w:rPr>
        <w:t>договорів</w:t>
      </w:r>
      <w:proofErr w:type="spellEnd"/>
      <w:r>
        <w:rPr>
          <w:lang w:val="ru-RU"/>
        </w:rPr>
        <w:t xml:space="preserve"> </w:t>
      </w:r>
      <w:proofErr w:type="spellStart"/>
      <w:r>
        <w:rPr>
          <w:lang w:val="ru-RU"/>
        </w:rPr>
        <w:t>оренди</w:t>
      </w:r>
      <w:proofErr w:type="spellEnd"/>
      <w:r>
        <w:rPr>
          <w:lang w:val="ru-RU"/>
        </w:rPr>
        <w:t>;</w:t>
      </w:r>
    </w:p>
    <w:p w:rsidR="00F854AE" w:rsidRDefault="00F854AE" w:rsidP="00F854AE">
      <w:pPr>
        <w:pStyle w:val="3"/>
        <w:spacing w:before="120" w:after="0"/>
        <w:rPr>
          <w:rFonts w:ascii="Times New Roman" w:hAnsi="Times New Roman"/>
          <w:b w:val="0"/>
          <w:sz w:val="24"/>
          <w:szCs w:val="24"/>
          <w:lang w:val="ru-RU"/>
        </w:rPr>
      </w:pPr>
      <w:r w:rsidRPr="007265EA">
        <w:rPr>
          <w:rFonts w:ascii="Times New Roman" w:hAnsi="Times New Roman"/>
          <w:b w:val="0"/>
          <w:sz w:val="24"/>
          <w:szCs w:val="24"/>
          <w:lang w:val="ru-RU"/>
        </w:rPr>
        <w:t xml:space="preserve">- </w:t>
      </w:r>
      <w:proofErr w:type="spellStart"/>
      <w:r w:rsidRPr="007265EA">
        <w:rPr>
          <w:rFonts w:ascii="Times New Roman" w:hAnsi="Times New Roman"/>
          <w:b w:val="0"/>
          <w:sz w:val="24"/>
          <w:szCs w:val="24"/>
          <w:lang w:val="ru-RU"/>
        </w:rPr>
        <w:t>розмір</w:t>
      </w:r>
      <w:proofErr w:type="spellEnd"/>
      <w:r w:rsidRPr="007265EA">
        <w:rPr>
          <w:rFonts w:ascii="Times New Roman" w:hAnsi="Times New Roman"/>
          <w:b w:val="0"/>
          <w:sz w:val="24"/>
          <w:szCs w:val="24"/>
          <w:lang w:val="ru-RU"/>
        </w:rPr>
        <w:t xml:space="preserve"> </w:t>
      </w:r>
      <w:proofErr w:type="spellStart"/>
      <w:r w:rsidRPr="007265EA">
        <w:rPr>
          <w:rFonts w:ascii="Times New Roman" w:hAnsi="Times New Roman"/>
          <w:b w:val="0"/>
          <w:sz w:val="24"/>
          <w:szCs w:val="24"/>
          <w:lang w:val="ru-RU"/>
        </w:rPr>
        <w:t>надходжень</w:t>
      </w:r>
      <w:proofErr w:type="spellEnd"/>
      <w:r w:rsidRPr="007265EA">
        <w:rPr>
          <w:rFonts w:ascii="Times New Roman" w:hAnsi="Times New Roman"/>
          <w:b w:val="0"/>
          <w:sz w:val="24"/>
          <w:szCs w:val="24"/>
          <w:lang w:val="ru-RU"/>
        </w:rPr>
        <w:t xml:space="preserve"> до </w:t>
      </w:r>
      <w:proofErr w:type="spellStart"/>
      <w:r w:rsidRPr="007265EA">
        <w:rPr>
          <w:rFonts w:ascii="Times New Roman" w:hAnsi="Times New Roman"/>
          <w:b w:val="0"/>
          <w:sz w:val="24"/>
          <w:szCs w:val="24"/>
          <w:lang w:val="ru-RU"/>
        </w:rPr>
        <w:t>сільського</w:t>
      </w:r>
      <w:proofErr w:type="spellEnd"/>
      <w:r w:rsidRPr="007265EA">
        <w:rPr>
          <w:rFonts w:ascii="Times New Roman" w:hAnsi="Times New Roman"/>
          <w:b w:val="0"/>
          <w:sz w:val="24"/>
          <w:szCs w:val="24"/>
          <w:lang w:val="ru-RU"/>
        </w:rPr>
        <w:t xml:space="preserve"> бюджету</w:t>
      </w:r>
      <w:r>
        <w:rPr>
          <w:rFonts w:ascii="Times New Roman" w:hAnsi="Times New Roman"/>
          <w:b w:val="0"/>
          <w:sz w:val="24"/>
          <w:szCs w:val="24"/>
          <w:lang w:val="ru-RU"/>
        </w:rPr>
        <w:t>;</w:t>
      </w:r>
    </w:p>
    <w:p w:rsidR="00F854AE" w:rsidRPr="007265EA" w:rsidRDefault="00F854AE" w:rsidP="00F854AE">
      <w:pPr>
        <w:rPr>
          <w:lang w:val="ru-RU"/>
        </w:rPr>
      </w:pPr>
      <w:r>
        <w:t>- р</w:t>
      </w:r>
      <w:r w:rsidRPr="005E3BF9">
        <w:t>івень поінформованості суб’єктів господарювання стосовно основних положень регуляторного акта</w:t>
      </w:r>
      <w:r>
        <w:t>.</w:t>
      </w:r>
    </w:p>
    <w:p w:rsidR="00F854AE" w:rsidRPr="00081F28" w:rsidRDefault="00F854AE" w:rsidP="00F854AE">
      <w:pPr>
        <w:pStyle w:val="3"/>
        <w:spacing w:before="120" w:after="0"/>
        <w:jc w:val="center"/>
        <w:rPr>
          <w:rFonts w:ascii="Times New Roman" w:hAnsi="Times New Roman"/>
          <w:sz w:val="24"/>
          <w:szCs w:val="24"/>
          <w:lang w:val="uk-UA"/>
        </w:rPr>
      </w:pPr>
    </w:p>
    <w:p w:rsidR="00F854AE" w:rsidRPr="00081F28" w:rsidRDefault="009133DA" w:rsidP="00F854AE">
      <w:pPr>
        <w:pStyle w:val="3"/>
        <w:spacing w:before="120" w:after="0"/>
        <w:jc w:val="center"/>
        <w:rPr>
          <w:rFonts w:ascii="Times New Roman" w:hAnsi="Times New Roman"/>
          <w:sz w:val="24"/>
          <w:szCs w:val="24"/>
        </w:rPr>
      </w:pPr>
      <w:r>
        <w:rPr>
          <w:rFonts w:ascii="Times New Roman" w:hAnsi="Times New Roman"/>
          <w:sz w:val="24"/>
          <w:szCs w:val="24"/>
          <w:lang w:val="uk-UA"/>
        </w:rPr>
        <w:t>9</w:t>
      </w:r>
      <w:r w:rsidR="00F854AE" w:rsidRPr="00081F28">
        <w:rPr>
          <w:rFonts w:ascii="Times New Roman" w:hAnsi="Times New Roman"/>
          <w:sz w:val="24"/>
          <w:szCs w:val="24"/>
          <w:lang w:val="uk-UA"/>
        </w:rPr>
        <w:t>. Визначення заходів, за допомогою яких здійснюватиметься відстеження результативності дії регуляторного акта</w:t>
      </w:r>
    </w:p>
    <w:p w:rsidR="00F854AE" w:rsidRPr="007265EA" w:rsidRDefault="00F854AE" w:rsidP="00F854AE">
      <w:pPr>
        <w:ind w:firstLine="708"/>
        <w:jc w:val="both"/>
      </w:pPr>
      <w:r w:rsidRPr="007265EA">
        <w:t>Відстеження  результативності  рішення  Девладівської сільської ради   здійснюватиметься у  відповідності до статті 10 Закону України "Про засади регуляторної політики у сфері господарської діяльності".</w:t>
      </w:r>
    </w:p>
    <w:p w:rsidR="00F854AE" w:rsidRPr="007265EA" w:rsidRDefault="00F854AE" w:rsidP="00F854AE">
      <w:pPr>
        <w:ind w:firstLine="709"/>
        <w:jc w:val="both"/>
        <w:rPr>
          <w:color w:val="000000"/>
        </w:rPr>
      </w:pPr>
      <w:r w:rsidRPr="007265EA">
        <w:rPr>
          <w:color w:val="000000"/>
        </w:rPr>
        <w:t>Відносно регуляторного акта послідовно буде здійснюватись базове та  повторне відстеження його результативності. Базове відстеження буде проведено до набрання чинності регуляторного акту (4 квартал 20</w:t>
      </w:r>
      <w:r w:rsidR="00AC03AF">
        <w:rPr>
          <w:color w:val="000000"/>
        </w:rPr>
        <w:t>2</w:t>
      </w:r>
      <w:r w:rsidR="000B4718">
        <w:rPr>
          <w:color w:val="000000"/>
        </w:rPr>
        <w:t>6</w:t>
      </w:r>
      <w:r w:rsidRPr="007265EA">
        <w:rPr>
          <w:color w:val="000000"/>
        </w:rPr>
        <w:t xml:space="preserve"> року), повторне відстеження буде здійснено до втрати чинності акт</w:t>
      </w:r>
      <w:r w:rsidR="0000736A">
        <w:rPr>
          <w:color w:val="000000"/>
        </w:rPr>
        <w:t>у</w:t>
      </w:r>
      <w:r w:rsidRPr="007265EA">
        <w:rPr>
          <w:color w:val="000000"/>
        </w:rPr>
        <w:t xml:space="preserve"> (4 квартал 202</w:t>
      </w:r>
      <w:r w:rsidR="000B4718">
        <w:rPr>
          <w:color w:val="000000"/>
        </w:rPr>
        <w:t>7</w:t>
      </w:r>
      <w:r w:rsidRPr="007265EA">
        <w:rPr>
          <w:color w:val="000000"/>
        </w:rPr>
        <w:t xml:space="preserve"> року). </w:t>
      </w:r>
    </w:p>
    <w:p w:rsidR="00F854AE" w:rsidRPr="007265EA" w:rsidRDefault="00F854AE" w:rsidP="00F854AE">
      <w:pPr>
        <w:ind w:firstLine="709"/>
        <w:jc w:val="both"/>
        <w:rPr>
          <w:color w:val="000000"/>
        </w:rPr>
      </w:pPr>
      <w:r w:rsidRPr="007265EA">
        <w:rPr>
          <w:color w:val="000000"/>
        </w:rPr>
        <w:t>З огляду на показники результативності,  відстеження буде проводитись за допомогою статистичного методу та шляхом опитування.</w:t>
      </w:r>
    </w:p>
    <w:p w:rsidR="00F854AE" w:rsidRPr="007265EA" w:rsidRDefault="00F854AE" w:rsidP="00F854AE">
      <w:pPr>
        <w:tabs>
          <w:tab w:val="left" w:pos="709"/>
          <w:tab w:val="left" w:pos="2085"/>
        </w:tabs>
        <w:ind w:firstLine="709"/>
        <w:contextualSpacing/>
        <w:jc w:val="both"/>
        <w:rPr>
          <w:color w:val="000000"/>
        </w:rPr>
      </w:pPr>
      <w:r w:rsidRPr="007265EA">
        <w:rPr>
          <w:color w:val="000000"/>
        </w:rPr>
        <w:t xml:space="preserve">  У рамках зазначених методів відстеження буде проведено аналіз звітності про виконання дохідної частини бюджету в частині інформації щодо розміру надходжень до місцевого бюджету, кількості осіб, на яких поширюватиметься дія акта, а також рівень поінформованості суб’єктів господарювання, пов’язаних з державним регулюванням. З </w:t>
      </w:r>
      <w:r w:rsidRPr="007265EA">
        <w:rPr>
          <w:color w:val="000000"/>
        </w:rPr>
        <w:lastRenderedPageBreak/>
        <w:t>огляду на показники результативності, визначені в попередньому розділі аналізу регуляторного впливу, відстеження буде проводитись за допомогою статистичного методу.</w:t>
      </w:r>
    </w:p>
    <w:p w:rsidR="00F854AE" w:rsidRPr="007265EA" w:rsidRDefault="00F854AE" w:rsidP="00F854AE">
      <w:pPr>
        <w:ind w:firstLine="708"/>
        <w:jc w:val="both"/>
      </w:pPr>
      <w:r w:rsidRPr="007265EA">
        <w:rPr>
          <w:color w:val="000000"/>
        </w:rPr>
        <w:t>Регуляторний орган, який прийняв відповідний акт, готує звіт про відстеження результативності цього регуляторного акта та не пізніше як у 10-денний строк з дня підписання цього звіту оприлюднює його</w:t>
      </w:r>
    </w:p>
    <w:p w:rsidR="00F854AE" w:rsidRDefault="00F854AE" w:rsidP="00F854AE">
      <w:pPr>
        <w:jc w:val="both"/>
      </w:pPr>
    </w:p>
    <w:p w:rsidR="00F854AE" w:rsidRDefault="00F854AE" w:rsidP="00F854AE">
      <w:pPr>
        <w:jc w:val="both"/>
      </w:pPr>
    </w:p>
    <w:p w:rsidR="00F854AE" w:rsidRDefault="00F854AE" w:rsidP="00F854AE">
      <w:pPr>
        <w:jc w:val="both"/>
      </w:pPr>
    </w:p>
    <w:p w:rsidR="008852C2" w:rsidRDefault="008852C2" w:rsidP="00F854AE">
      <w:pPr>
        <w:rPr>
          <w:sz w:val="28"/>
          <w:szCs w:val="28"/>
        </w:rPr>
      </w:pPr>
    </w:p>
    <w:p w:rsidR="008852C2" w:rsidRDefault="008852C2" w:rsidP="00F854AE">
      <w:pPr>
        <w:rPr>
          <w:sz w:val="28"/>
          <w:szCs w:val="28"/>
        </w:rPr>
      </w:pPr>
    </w:p>
    <w:p w:rsidR="008852C2" w:rsidRDefault="008852C2" w:rsidP="00F854AE">
      <w:pPr>
        <w:rPr>
          <w:sz w:val="28"/>
          <w:szCs w:val="28"/>
        </w:rPr>
      </w:pPr>
    </w:p>
    <w:p w:rsidR="008852C2" w:rsidRDefault="008852C2" w:rsidP="00F854AE">
      <w:pPr>
        <w:rPr>
          <w:sz w:val="28"/>
          <w:szCs w:val="28"/>
        </w:rPr>
      </w:pPr>
    </w:p>
    <w:p w:rsidR="00F854AE" w:rsidRDefault="008852C2" w:rsidP="002861DB">
      <w:r>
        <w:rPr>
          <w:sz w:val="28"/>
          <w:szCs w:val="28"/>
        </w:rPr>
        <w:t>Сільський голова</w:t>
      </w:r>
      <w:r w:rsidR="00F854AE" w:rsidRPr="00D9265E">
        <w:rPr>
          <w:sz w:val="28"/>
          <w:szCs w:val="28"/>
        </w:rPr>
        <w:t xml:space="preserve">                           </w:t>
      </w:r>
      <w:r w:rsidR="002861DB">
        <w:rPr>
          <w:sz w:val="28"/>
          <w:szCs w:val="28"/>
        </w:rPr>
        <w:t xml:space="preserve">     </w:t>
      </w:r>
      <w:r w:rsidR="00F854AE" w:rsidRPr="00D9265E">
        <w:rPr>
          <w:sz w:val="28"/>
          <w:szCs w:val="28"/>
        </w:rPr>
        <w:t xml:space="preserve">                      </w:t>
      </w:r>
      <w:r w:rsidR="002861DB">
        <w:rPr>
          <w:sz w:val="28"/>
          <w:szCs w:val="28"/>
        </w:rPr>
        <w:t>Олена НЕЛІПА</w:t>
      </w:r>
    </w:p>
    <w:tbl>
      <w:tblPr>
        <w:tblpPr w:leftFromText="45" w:rightFromText="45" w:bottomFromText="200" w:vertAnchor="text" w:horzAnchor="margin" w:tblpXSpec="right" w:tblpY="107"/>
        <w:tblW w:w="2250" w:type="pct"/>
        <w:tblCellSpacing w:w="22" w:type="dxa"/>
        <w:tblCellMar>
          <w:top w:w="30" w:type="dxa"/>
          <w:left w:w="30" w:type="dxa"/>
          <w:bottom w:w="30" w:type="dxa"/>
          <w:right w:w="30" w:type="dxa"/>
        </w:tblCellMar>
        <w:tblLook w:val="00A0" w:firstRow="1" w:lastRow="0" w:firstColumn="1" w:lastColumn="0" w:noHBand="0" w:noVBand="0"/>
      </w:tblPr>
      <w:tblGrid>
        <w:gridCol w:w="4404"/>
      </w:tblGrid>
      <w:tr w:rsidR="00F854AE" w:rsidTr="00DB6D90">
        <w:trPr>
          <w:tblCellSpacing w:w="22" w:type="dxa"/>
        </w:trPr>
        <w:tc>
          <w:tcPr>
            <w:tcW w:w="4900" w:type="pct"/>
            <w:hideMark/>
          </w:tcPr>
          <w:p w:rsidR="00F854AE" w:rsidRDefault="00F854AE"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F854AE" w:rsidRDefault="00F854AE"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F854AE" w:rsidRDefault="00F854AE"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D83289" w:rsidRDefault="00D83289" w:rsidP="00DB6D90">
            <w:pPr>
              <w:pStyle w:val="a5"/>
              <w:spacing w:line="276" w:lineRule="auto"/>
              <w:rPr>
                <w:lang w:val="uk-UA"/>
              </w:rPr>
            </w:pPr>
          </w:p>
          <w:p w:rsidR="00F854AE" w:rsidRDefault="00F854AE" w:rsidP="00DB6D90">
            <w:pPr>
              <w:pStyle w:val="a5"/>
              <w:spacing w:line="276" w:lineRule="auto"/>
              <w:rPr>
                <w:lang w:val="uk-UA"/>
              </w:rPr>
            </w:pPr>
            <w:r>
              <w:rPr>
                <w:lang w:val="uk-UA"/>
              </w:rPr>
              <w:lastRenderedPageBreak/>
              <w:t>Додаток 1</w:t>
            </w:r>
            <w:r>
              <w:rPr>
                <w:lang w:val="uk-UA"/>
              </w:rPr>
              <w:br/>
              <w:t>до аналізу регуляторного впливу</w:t>
            </w:r>
          </w:p>
        </w:tc>
      </w:tr>
    </w:tbl>
    <w:p w:rsidR="00F854AE" w:rsidRDefault="00F854AE" w:rsidP="00F854AE">
      <w:pPr>
        <w:jc w:val="both"/>
      </w:pPr>
    </w:p>
    <w:p w:rsidR="00F854AE" w:rsidRDefault="00F854AE" w:rsidP="00F854AE"/>
    <w:p w:rsidR="00F854AE" w:rsidRDefault="00F854AE" w:rsidP="00F854AE"/>
    <w:p w:rsidR="00D83289" w:rsidRDefault="00D83289" w:rsidP="00F854AE">
      <w:pPr>
        <w:pStyle w:val="a5"/>
        <w:jc w:val="both"/>
        <w:rPr>
          <w:lang w:val="uk-UA"/>
        </w:rPr>
      </w:pPr>
    </w:p>
    <w:p w:rsidR="00F854AE" w:rsidRDefault="00DB6D90" w:rsidP="00DB6D90">
      <w:pPr>
        <w:pStyle w:val="3"/>
        <w:rPr>
          <w:lang w:val="uk-UA"/>
        </w:rPr>
      </w:pPr>
      <w:r>
        <w:rPr>
          <w:lang w:val="uk-UA"/>
        </w:rPr>
        <w:t xml:space="preserve">                                                         </w:t>
      </w:r>
      <w:r w:rsidR="00F854AE">
        <w:rPr>
          <w:lang w:val="uk-UA"/>
        </w:rPr>
        <w:t xml:space="preserve"> ТЕСТ</w:t>
      </w:r>
      <w:r w:rsidR="00F854AE">
        <w:rPr>
          <w:lang w:val="uk-UA"/>
        </w:rPr>
        <w:br/>
      </w:r>
      <w:r>
        <w:rPr>
          <w:lang w:val="uk-UA"/>
        </w:rPr>
        <w:t xml:space="preserve">                                        </w:t>
      </w:r>
      <w:r w:rsidR="00F854AE">
        <w:rPr>
          <w:lang w:val="uk-UA"/>
        </w:rPr>
        <w:t>малого підприємництва (М-Тест)</w:t>
      </w:r>
    </w:p>
    <w:p w:rsidR="00F854AE" w:rsidRDefault="00F854AE" w:rsidP="00F854AE">
      <w:pPr>
        <w:pStyle w:val="a5"/>
        <w:jc w:val="both"/>
        <w:rPr>
          <w:lang w:val="uk-UA"/>
        </w:rPr>
      </w:pPr>
      <w:r>
        <w:rPr>
          <w:lang w:val="uk-UA"/>
        </w:rPr>
        <w:t>1. Консультації з представниками мікро- та малого підприємництва щодо оцінки впливу регулювання</w:t>
      </w:r>
    </w:p>
    <w:p w:rsidR="00F854AE" w:rsidRDefault="00F854AE" w:rsidP="00F854AE">
      <w:pPr>
        <w:pStyle w:val="a5"/>
        <w:jc w:val="both"/>
        <w:rPr>
          <w:color w:val="FF0000"/>
          <w:lang w:val="uk-UA"/>
        </w:rPr>
      </w:pPr>
      <w:r>
        <w:rPr>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w:t>
      </w:r>
      <w:r w:rsidR="00AC03AF">
        <w:rPr>
          <w:lang w:val="uk-UA"/>
        </w:rPr>
        <w:t>ведено розробником у період з "</w:t>
      </w:r>
      <w:r w:rsidR="000B4718">
        <w:rPr>
          <w:lang w:val="uk-UA"/>
        </w:rPr>
        <w:t>22</w:t>
      </w:r>
      <w:r>
        <w:rPr>
          <w:lang w:val="uk-UA"/>
        </w:rPr>
        <w:t xml:space="preserve">" </w:t>
      </w:r>
      <w:r w:rsidR="000B4718">
        <w:rPr>
          <w:lang w:val="uk-UA"/>
        </w:rPr>
        <w:t>трав</w:t>
      </w:r>
      <w:r w:rsidR="00AC03AF">
        <w:rPr>
          <w:lang w:val="uk-UA"/>
        </w:rPr>
        <w:t>н</w:t>
      </w:r>
      <w:r>
        <w:rPr>
          <w:lang w:val="uk-UA"/>
        </w:rPr>
        <w:t>я 20</w:t>
      </w:r>
      <w:r w:rsidR="00AC03AF">
        <w:rPr>
          <w:lang w:val="uk-UA"/>
        </w:rPr>
        <w:t>2</w:t>
      </w:r>
      <w:r w:rsidR="000B4718">
        <w:rPr>
          <w:lang w:val="uk-UA"/>
        </w:rPr>
        <w:t>6</w:t>
      </w:r>
      <w:r w:rsidR="00AC03AF">
        <w:rPr>
          <w:lang w:val="uk-UA"/>
        </w:rPr>
        <w:t xml:space="preserve"> р. по "</w:t>
      </w:r>
      <w:r w:rsidR="000B4718">
        <w:rPr>
          <w:lang w:val="uk-UA"/>
        </w:rPr>
        <w:t>05</w:t>
      </w:r>
      <w:r>
        <w:rPr>
          <w:lang w:val="uk-UA"/>
        </w:rPr>
        <w:t xml:space="preserve">" </w:t>
      </w:r>
      <w:r w:rsidR="000B4718">
        <w:rPr>
          <w:lang w:val="uk-UA"/>
        </w:rPr>
        <w:t>черв</w:t>
      </w:r>
      <w:r>
        <w:rPr>
          <w:lang w:val="uk-UA"/>
        </w:rPr>
        <w:t>ня 20</w:t>
      </w:r>
      <w:r w:rsidR="00AC03AF">
        <w:rPr>
          <w:lang w:val="uk-UA"/>
        </w:rPr>
        <w:t>2</w:t>
      </w:r>
      <w:r w:rsidR="000B4718">
        <w:rPr>
          <w:lang w:val="uk-UA"/>
        </w:rPr>
        <w:t>6</w:t>
      </w:r>
      <w:r>
        <w:rPr>
          <w:lang w:val="uk-UA"/>
        </w:rPr>
        <w:t xml:space="preserve">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1692"/>
        <w:gridCol w:w="3871"/>
        <w:gridCol w:w="1862"/>
        <w:gridCol w:w="2362"/>
      </w:tblGrid>
      <w:tr w:rsidR="00F854AE" w:rsidTr="00DB6D90">
        <w:trPr>
          <w:tblCellSpacing w:w="22" w:type="dxa"/>
        </w:trPr>
        <w:tc>
          <w:tcPr>
            <w:tcW w:w="850"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Порядковий номер</w:t>
            </w:r>
          </w:p>
        </w:tc>
        <w:tc>
          <w:tcPr>
            <w:tcW w:w="2000"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0"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Кількість учасників консультацій, осіб</w:t>
            </w:r>
          </w:p>
        </w:tc>
        <w:tc>
          <w:tcPr>
            <w:tcW w:w="1200"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Основні результати консультацій (опис)</w:t>
            </w:r>
          </w:p>
        </w:tc>
      </w:tr>
      <w:tr w:rsidR="00F854AE" w:rsidRPr="0093095B" w:rsidTr="00DB6D90">
        <w:trPr>
          <w:tblCellSpacing w:w="22" w:type="dxa"/>
        </w:trPr>
        <w:tc>
          <w:tcPr>
            <w:tcW w:w="850"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w:t>
            </w:r>
          </w:p>
        </w:tc>
        <w:tc>
          <w:tcPr>
            <w:tcW w:w="2000"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Робочі зустрічі</w:t>
            </w:r>
          </w:p>
        </w:tc>
        <w:tc>
          <w:tcPr>
            <w:tcW w:w="950"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4</w:t>
            </w:r>
          </w:p>
        </w:tc>
        <w:tc>
          <w:tcPr>
            <w:tcW w:w="1200" w:type="pct"/>
            <w:tcBorders>
              <w:top w:val="outset" w:sz="6" w:space="0" w:color="auto"/>
              <w:left w:val="outset" w:sz="6" w:space="0" w:color="auto"/>
              <w:bottom w:val="outset" w:sz="6" w:space="0" w:color="auto"/>
              <w:right w:val="nil"/>
            </w:tcBorders>
            <w:hideMark/>
          </w:tcPr>
          <w:p w:rsidR="00F854AE" w:rsidRPr="0093095B" w:rsidRDefault="00F854AE" w:rsidP="00DB6D90">
            <w:pPr>
              <w:pStyle w:val="a5"/>
              <w:spacing w:line="276" w:lineRule="auto"/>
              <w:jc w:val="center"/>
              <w:rPr>
                <w:lang w:val="uk-UA"/>
              </w:rPr>
            </w:pPr>
            <w:r w:rsidRPr="0093095B">
              <w:rPr>
                <w:lang w:val="uk-UA"/>
              </w:rPr>
              <w:t>Отримання інформації та пропозицій</w:t>
            </w:r>
          </w:p>
        </w:tc>
      </w:tr>
      <w:tr w:rsidR="00F854AE" w:rsidRPr="0093095B" w:rsidTr="00DB6D90">
        <w:trPr>
          <w:tblCellSpacing w:w="22" w:type="dxa"/>
        </w:trPr>
        <w:tc>
          <w:tcPr>
            <w:tcW w:w="850"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2</w:t>
            </w:r>
          </w:p>
        </w:tc>
        <w:tc>
          <w:tcPr>
            <w:tcW w:w="2000"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круглі столи</w:t>
            </w:r>
          </w:p>
        </w:tc>
        <w:tc>
          <w:tcPr>
            <w:tcW w:w="950"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w:t>
            </w:r>
          </w:p>
        </w:tc>
        <w:tc>
          <w:tcPr>
            <w:tcW w:w="1200" w:type="pct"/>
            <w:tcBorders>
              <w:top w:val="outset" w:sz="6" w:space="0" w:color="auto"/>
              <w:left w:val="outset" w:sz="6" w:space="0" w:color="auto"/>
              <w:bottom w:val="outset" w:sz="6" w:space="0" w:color="auto"/>
              <w:right w:val="nil"/>
            </w:tcBorders>
            <w:hideMark/>
          </w:tcPr>
          <w:p w:rsidR="00F854AE" w:rsidRPr="0093095B" w:rsidRDefault="00F854AE" w:rsidP="00DB6D90">
            <w:pPr>
              <w:pStyle w:val="a5"/>
              <w:spacing w:line="276" w:lineRule="auto"/>
              <w:jc w:val="center"/>
              <w:rPr>
                <w:lang w:val="uk-UA"/>
              </w:rPr>
            </w:pPr>
            <w:r w:rsidRPr="0093095B">
              <w:rPr>
                <w:lang w:val="uk-UA"/>
              </w:rPr>
              <w:t>Отримання інформації</w:t>
            </w:r>
          </w:p>
        </w:tc>
      </w:tr>
    </w:tbl>
    <w:p w:rsidR="00F854AE" w:rsidRPr="0093095B" w:rsidRDefault="00F854AE" w:rsidP="00F854AE">
      <w:pPr>
        <w:pStyle w:val="a5"/>
        <w:spacing w:before="120" w:beforeAutospacing="0" w:after="120" w:afterAutospacing="0"/>
        <w:jc w:val="both"/>
        <w:rPr>
          <w:rFonts w:ascii="Times New Roman" w:hAnsi="Times New Roman"/>
          <w:color w:val="auto"/>
          <w:sz w:val="24"/>
          <w:szCs w:val="24"/>
          <w:lang w:val="uk-UA"/>
        </w:rPr>
      </w:pPr>
      <w:r w:rsidRPr="0093095B">
        <w:rPr>
          <w:lang w:val="uk-UA"/>
        </w:rPr>
        <w:t>2. Вимірювання впливу регулювання на суб'єктів малого підприємництва (мікро- та малі):</w:t>
      </w:r>
    </w:p>
    <w:p w:rsidR="00F854AE" w:rsidRPr="0093095B" w:rsidRDefault="00F854AE" w:rsidP="00F854AE">
      <w:pPr>
        <w:pStyle w:val="a5"/>
        <w:spacing w:before="120" w:beforeAutospacing="0" w:after="120" w:afterAutospacing="0"/>
        <w:jc w:val="both"/>
        <w:rPr>
          <w:lang w:val="uk-UA"/>
        </w:rPr>
      </w:pPr>
      <w:r w:rsidRPr="0093095B">
        <w:rPr>
          <w:lang w:val="uk-UA"/>
        </w:rPr>
        <w:t>кількість суб'єктів малого підприємництва, на як</w:t>
      </w:r>
      <w:r>
        <w:rPr>
          <w:lang w:val="uk-UA"/>
        </w:rPr>
        <w:t>их поширюється регулювання: 33</w:t>
      </w:r>
      <w:r w:rsidRPr="0093095B">
        <w:rPr>
          <w:lang w:val="uk-UA"/>
        </w:rPr>
        <w:t xml:space="preserve"> (одиниць), </w:t>
      </w:r>
    </w:p>
    <w:p w:rsidR="00F854AE" w:rsidRPr="0093095B" w:rsidRDefault="00F854AE" w:rsidP="00F854AE">
      <w:pPr>
        <w:pStyle w:val="a5"/>
        <w:spacing w:before="120" w:beforeAutospacing="0" w:after="120" w:afterAutospacing="0"/>
        <w:jc w:val="both"/>
        <w:rPr>
          <w:lang w:val="uk-UA"/>
        </w:rPr>
      </w:pPr>
      <w:r w:rsidRPr="0093095B">
        <w:rPr>
          <w:lang w:val="uk-UA"/>
        </w:rPr>
        <w:t xml:space="preserve">питома вага суб'єктів малого підприємництва у загальній кількості суб'єктів господарювання, на яких проблема справляє вплив </w:t>
      </w:r>
      <w:r>
        <w:rPr>
          <w:lang w:val="uk-UA"/>
        </w:rPr>
        <w:t xml:space="preserve">100 </w:t>
      </w:r>
      <w:r w:rsidRPr="0093095B">
        <w:rPr>
          <w:lang w:val="uk-UA"/>
        </w:rPr>
        <w:t>(відсотків)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F854AE" w:rsidRPr="0093095B" w:rsidRDefault="00F854AE" w:rsidP="00F854AE">
      <w:pPr>
        <w:pStyle w:val="a5"/>
        <w:spacing w:before="120" w:beforeAutospacing="0" w:after="120" w:afterAutospacing="0"/>
        <w:jc w:val="both"/>
        <w:rPr>
          <w:lang w:val="uk-UA"/>
        </w:rPr>
      </w:pPr>
      <w:r w:rsidRPr="0093095B">
        <w:rPr>
          <w:lang w:val="uk-UA"/>
        </w:rPr>
        <w:t>3. Розрахунок витрат суб'єктів малого підприємництва на виконання вимог регулювання</w:t>
      </w:r>
    </w:p>
    <w:tbl>
      <w:tblPr>
        <w:tblW w:w="43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1418"/>
        <w:gridCol w:w="3185"/>
        <w:gridCol w:w="2681"/>
        <w:gridCol w:w="1308"/>
      </w:tblGrid>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Порядковий номер</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Найменування оцінки</w:t>
            </w:r>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У перший рік (стартовий рік впровадження регулювання)</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Періодичні (за наступний рік)</w:t>
            </w:r>
          </w:p>
        </w:tc>
      </w:tr>
      <w:tr w:rsidR="00F854AE" w:rsidRPr="0093095B" w:rsidTr="00DB6D90">
        <w:trPr>
          <w:trHeight w:val="644"/>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rFonts w:ascii="Times New Roman" w:hAnsi="Times New Roman"/>
                <w:lang w:val="uk-UA"/>
              </w:rPr>
            </w:pPr>
            <w:r w:rsidRPr="0093095B">
              <w:rPr>
                <w:lang w:val="uk-UA"/>
              </w:rPr>
              <w:t>Придбання необхідного обладнання (пристроїв, машин, механізмів)</w:t>
            </w:r>
          </w:p>
          <w:p w:rsidR="00F854AE" w:rsidRPr="0093095B" w:rsidRDefault="00F854AE" w:rsidP="00DB6D90">
            <w:pPr>
              <w:pStyle w:val="rvps14"/>
              <w:shd w:val="clear" w:color="auto" w:fill="FFFFFF"/>
              <w:spacing w:before="0" w:beforeAutospacing="0" w:after="0" w:afterAutospacing="0"/>
              <w:textAlignment w:val="baseline"/>
              <w:rPr>
                <w:color w:val="000000"/>
              </w:rPr>
            </w:pPr>
            <w:r w:rsidRPr="0093095B">
              <w:rPr>
                <w:rStyle w:val="rvts11"/>
                <w:i/>
                <w:iCs/>
                <w:color w:val="000000"/>
                <w:bdr w:val="none" w:sz="0" w:space="0" w:color="auto" w:frame="1"/>
              </w:rPr>
              <w:t>Формула:</w:t>
            </w:r>
          </w:p>
          <w:p w:rsidR="00F854AE" w:rsidRPr="0093095B" w:rsidRDefault="00F854AE" w:rsidP="00DB6D90">
            <w:pPr>
              <w:pStyle w:val="rvps14"/>
              <w:shd w:val="clear" w:color="auto" w:fill="FFFFFF"/>
              <w:spacing w:before="0" w:beforeAutospacing="0" w:after="0" w:afterAutospacing="0"/>
              <w:textAlignment w:val="baseline"/>
              <w:rPr>
                <w:color w:val="000000"/>
                <w:lang w:val="uk-UA"/>
              </w:rPr>
            </w:pPr>
            <w:proofErr w:type="spellStart"/>
            <w:r w:rsidRPr="0093095B">
              <w:rPr>
                <w:rStyle w:val="rvts11"/>
                <w:i/>
                <w:iCs/>
                <w:color w:val="000000"/>
                <w:bdr w:val="none" w:sz="0" w:space="0" w:color="auto" w:frame="1"/>
              </w:rPr>
              <w:t>кількість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необхідних</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одиниць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Х </w:t>
            </w:r>
            <w:proofErr w:type="spellStart"/>
            <w:r w:rsidRPr="0093095B">
              <w:rPr>
                <w:rStyle w:val="rvts11"/>
                <w:i/>
                <w:iCs/>
                <w:color w:val="000000"/>
                <w:bdr w:val="none" w:sz="0" w:space="0" w:color="auto" w:frame="1"/>
              </w:rPr>
              <w:t>вартість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одиниці</w:t>
            </w:r>
            <w:proofErr w:type="spellEnd"/>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 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2</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rFonts w:ascii="Times New Roman" w:hAnsi="Times New Roman"/>
                <w:lang w:val="uk-UA"/>
              </w:rPr>
            </w:pPr>
            <w:r w:rsidRPr="0093095B">
              <w:rPr>
                <w:lang w:val="uk-UA"/>
              </w:rPr>
              <w:t>Процедури повірки та/або постановки на відповідний облік у визначеному органі державної влади чи місцевого самоврядування</w:t>
            </w:r>
          </w:p>
          <w:p w:rsidR="00F854AE" w:rsidRPr="0093095B" w:rsidRDefault="00F854AE" w:rsidP="00DB6D90">
            <w:pPr>
              <w:pStyle w:val="rvps14"/>
              <w:shd w:val="clear" w:color="auto" w:fill="FFFFFF"/>
              <w:spacing w:before="0" w:beforeAutospacing="0" w:after="0" w:afterAutospacing="0"/>
              <w:textAlignment w:val="baseline"/>
              <w:rPr>
                <w:color w:val="000000"/>
              </w:rPr>
            </w:pPr>
            <w:r w:rsidRPr="0093095B">
              <w:rPr>
                <w:rStyle w:val="rvts11"/>
                <w:i/>
                <w:iCs/>
                <w:color w:val="000000"/>
                <w:bdr w:val="none" w:sz="0" w:space="0" w:color="auto" w:frame="1"/>
              </w:rPr>
              <w:t>Формула:</w:t>
            </w:r>
          </w:p>
          <w:p w:rsidR="00F854AE" w:rsidRPr="0093095B" w:rsidRDefault="00F854AE" w:rsidP="00DB6D90">
            <w:pPr>
              <w:pStyle w:val="rvps14"/>
              <w:shd w:val="clear" w:color="auto" w:fill="FFFFFF"/>
              <w:spacing w:before="0" w:beforeAutospacing="0" w:after="0" w:afterAutospacing="0"/>
              <w:textAlignment w:val="baseline"/>
              <w:rPr>
                <w:color w:val="000000"/>
                <w:lang w:val="uk-UA"/>
              </w:rPr>
            </w:pPr>
            <w:proofErr w:type="spellStart"/>
            <w:r w:rsidRPr="0093095B">
              <w:rPr>
                <w:rStyle w:val="rvts11"/>
                <w:i/>
                <w:iCs/>
                <w:color w:val="000000"/>
                <w:bdr w:val="none" w:sz="0" w:space="0" w:color="auto" w:frame="1"/>
              </w:rPr>
              <w:t>прямі</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витрати</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процедури</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повірки</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проведення</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lastRenderedPageBreak/>
              <w:t>первинного</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обстеження</w:t>
            </w:r>
            <w:proofErr w:type="spellEnd"/>
            <w:r w:rsidRPr="0093095B">
              <w:rPr>
                <w:rStyle w:val="rvts11"/>
                <w:i/>
                <w:iCs/>
                <w:color w:val="000000"/>
                <w:bdr w:val="none" w:sz="0" w:space="0" w:color="auto" w:frame="1"/>
              </w:rPr>
              <w:t xml:space="preserve">) в </w:t>
            </w:r>
            <w:proofErr w:type="spellStart"/>
            <w:r w:rsidRPr="0093095B">
              <w:rPr>
                <w:rStyle w:val="rvts11"/>
                <w:i/>
                <w:iCs/>
                <w:color w:val="000000"/>
                <w:bdr w:val="none" w:sz="0" w:space="0" w:color="auto" w:frame="1"/>
              </w:rPr>
              <w:t>органі</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державної</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влади</w:t>
            </w:r>
            <w:proofErr w:type="spellEnd"/>
            <w:r w:rsidRPr="0093095B">
              <w:rPr>
                <w:rStyle w:val="rvts11"/>
                <w:i/>
                <w:iCs/>
                <w:color w:val="000000"/>
                <w:bdr w:val="none" w:sz="0" w:space="0" w:color="auto" w:frame="1"/>
              </w:rPr>
              <w:t xml:space="preserve"> + </w:t>
            </w:r>
            <w:proofErr w:type="spellStart"/>
            <w:r w:rsidRPr="0093095B">
              <w:rPr>
                <w:rStyle w:val="rvts11"/>
                <w:i/>
                <w:iCs/>
                <w:color w:val="000000"/>
                <w:bdr w:val="none" w:sz="0" w:space="0" w:color="auto" w:frame="1"/>
              </w:rPr>
              <w:t>витрати</w:t>
            </w:r>
            <w:proofErr w:type="spellEnd"/>
            <w:r w:rsidRPr="0093095B">
              <w:rPr>
                <w:rStyle w:val="rvts11"/>
                <w:i/>
                <w:iCs/>
                <w:color w:val="000000"/>
                <w:bdr w:val="none" w:sz="0" w:space="0" w:color="auto" w:frame="1"/>
              </w:rPr>
              <w:t xml:space="preserve"> часу на процедуру </w:t>
            </w:r>
            <w:proofErr w:type="spellStart"/>
            <w:r w:rsidRPr="0093095B">
              <w:rPr>
                <w:rStyle w:val="rvts11"/>
                <w:i/>
                <w:iCs/>
                <w:color w:val="000000"/>
                <w:bdr w:val="none" w:sz="0" w:space="0" w:color="auto" w:frame="1"/>
              </w:rPr>
              <w:t>обліку</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одиницю</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Х </w:t>
            </w:r>
            <w:proofErr w:type="spellStart"/>
            <w:r w:rsidRPr="0093095B">
              <w:rPr>
                <w:rStyle w:val="rvts11"/>
                <w:i/>
                <w:iCs/>
                <w:color w:val="000000"/>
                <w:bdr w:val="none" w:sz="0" w:space="0" w:color="auto" w:frame="1"/>
              </w:rPr>
              <w:t>вартість</w:t>
            </w:r>
            <w:proofErr w:type="spellEnd"/>
            <w:r w:rsidRPr="0093095B">
              <w:rPr>
                <w:rStyle w:val="rvts11"/>
                <w:i/>
                <w:iCs/>
                <w:color w:val="000000"/>
                <w:bdr w:val="none" w:sz="0" w:space="0" w:color="auto" w:frame="1"/>
              </w:rPr>
              <w:t xml:space="preserve"> часу </w:t>
            </w:r>
            <w:proofErr w:type="spellStart"/>
            <w:r w:rsidRPr="0093095B">
              <w:rPr>
                <w:rStyle w:val="rvts11"/>
                <w:i/>
                <w:iCs/>
                <w:color w:val="000000"/>
                <w:bdr w:val="none" w:sz="0" w:space="0" w:color="auto" w:frame="1"/>
              </w:rPr>
              <w:t>суб’єкта</w:t>
            </w:r>
            <w:proofErr w:type="spellEnd"/>
            <w:r w:rsidRPr="0093095B">
              <w:rPr>
                <w:rStyle w:val="rvts11"/>
                <w:i/>
                <w:iCs/>
                <w:color w:val="000000"/>
                <w:bdr w:val="none" w:sz="0" w:space="0" w:color="auto" w:frame="1"/>
              </w:rPr>
              <w:t xml:space="preserve"> малого </w:t>
            </w:r>
            <w:proofErr w:type="spellStart"/>
            <w:r w:rsidRPr="0093095B">
              <w:rPr>
                <w:rStyle w:val="rvts11"/>
                <w:i/>
                <w:iCs/>
                <w:color w:val="000000"/>
                <w:bdr w:val="none" w:sz="0" w:space="0" w:color="auto" w:frame="1"/>
              </w:rPr>
              <w:t>підприємництва</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заробітна</w:t>
            </w:r>
            <w:proofErr w:type="spellEnd"/>
            <w:r w:rsidRPr="0093095B">
              <w:rPr>
                <w:rStyle w:val="rvts11"/>
                <w:i/>
                <w:iCs/>
                <w:color w:val="000000"/>
                <w:bdr w:val="none" w:sz="0" w:space="0" w:color="auto" w:frame="1"/>
              </w:rPr>
              <w:t xml:space="preserve"> плата) Х </w:t>
            </w:r>
            <w:proofErr w:type="spellStart"/>
            <w:r w:rsidRPr="0093095B">
              <w:rPr>
                <w:rStyle w:val="rvts11"/>
                <w:i/>
                <w:iCs/>
                <w:color w:val="000000"/>
                <w:bdr w:val="none" w:sz="0" w:space="0" w:color="auto" w:frame="1"/>
              </w:rPr>
              <w:t>оціночна</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кількість</w:t>
            </w:r>
            <w:proofErr w:type="spellEnd"/>
            <w:r w:rsidRPr="0093095B">
              <w:rPr>
                <w:rStyle w:val="rvts11"/>
                <w:i/>
                <w:iCs/>
                <w:color w:val="000000"/>
                <w:bdr w:val="none" w:sz="0" w:space="0" w:color="auto" w:frame="1"/>
              </w:rPr>
              <w:t xml:space="preserve"> процедур </w:t>
            </w:r>
            <w:proofErr w:type="spellStart"/>
            <w:r w:rsidRPr="0093095B">
              <w:rPr>
                <w:rStyle w:val="rvts11"/>
                <w:i/>
                <w:iCs/>
                <w:color w:val="000000"/>
                <w:bdr w:val="none" w:sz="0" w:space="0" w:color="auto" w:frame="1"/>
              </w:rPr>
              <w:t>обліку</w:t>
            </w:r>
            <w:proofErr w:type="spellEnd"/>
            <w:r w:rsidRPr="0093095B">
              <w:rPr>
                <w:rStyle w:val="rvts11"/>
                <w:i/>
                <w:iCs/>
                <w:color w:val="000000"/>
                <w:bdr w:val="none" w:sz="0" w:space="0" w:color="auto" w:frame="1"/>
              </w:rPr>
              <w:t xml:space="preserve"> за </w:t>
            </w:r>
            <w:proofErr w:type="spellStart"/>
            <w:r w:rsidRPr="0093095B">
              <w:rPr>
                <w:rStyle w:val="rvts11"/>
                <w:i/>
                <w:iCs/>
                <w:color w:val="000000"/>
                <w:bdr w:val="none" w:sz="0" w:space="0" w:color="auto" w:frame="1"/>
              </w:rPr>
              <w:t>рік</w:t>
            </w:r>
            <w:proofErr w:type="spellEnd"/>
            <w:r w:rsidRPr="0093095B">
              <w:rPr>
                <w:rStyle w:val="rvts11"/>
                <w:i/>
                <w:iCs/>
                <w:color w:val="000000"/>
                <w:bdr w:val="none" w:sz="0" w:space="0" w:color="auto" w:frame="1"/>
              </w:rPr>
              <w:t xml:space="preserve">) Х </w:t>
            </w:r>
            <w:proofErr w:type="spellStart"/>
            <w:r w:rsidRPr="0093095B">
              <w:rPr>
                <w:rStyle w:val="rvts11"/>
                <w:i/>
                <w:iCs/>
                <w:color w:val="000000"/>
                <w:bdr w:val="none" w:sz="0" w:space="0" w:color="auto" w:frame="1"/>
              </w:rPr>
              <w:t>кількість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необхідних</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одиниць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одному </w:t>
            </w:r>
            <w:proofErr w:type="spellStart"/>
            <w:r w:rsidRPr="0093095B">
              <w:rPr>
                <w:rStyle w:val="rvts11"/>
                <w:i/>
                <w:iCs/>
                <w:color w:val="000000"/>
                <w:bdr w:val="none" w:sz="0" w:space="0" w:color="auto" w:frame="1"/>
              </w:rPr>
              <w:t>суб’єкту</w:t>
            </w:r>
            <w:proofErr w:type="spellEnd"/>
            <w:r w:rsidRPr="0093095B">
              <w:rPr>
                <w:rStyle w:val="rvts11"/>
                <w:i/>
                <w:iCs/>
                <w:color w:val="000000"/>
                <w:bdr w:val="none" w:sz="0" w:space="0" w:color="auto" w:frame="1"/>
              </w:rPr>
              <w:t xml:space="preserve"> малого </w:t>
            </w:r>
            <w:proofErr w:type="spellStart"/>
            <w:r w:rsidRPr="0093095B">
              <w:rPr>
                <w:rStyle w:val="rvts11"/>
                <w:i/>
                <w:iCs/>
                <w:color w:val="000000"/>
                <w:bdr w:val="none" w:sz="0" w:space="0" w:color="auto" w:frame="1"/>
              </w:rPr>
              <w:t>підприємництва</w:t>
            </w:r>
            <w:proofErr w:type="spellEnd"/>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lastRenderedPageBreak/>
              <w:t>0 </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lastRenderedPageBreak/>
              <w:t>3</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rFonts w:ascii="Times New Roman" w:hAnsi="Times New Roman"/>
                <w:lang w:val="uk-UA"/>
              </w:rPr>
            </w:pPr>
            <w:r w:rsidRPr="0093095B">
              <w:rPr>
                <w:lang w:val="uk-UA"/>
              </w:rPr>
              <w:t>Процедури експлуатації обладнання (експлуатаційні витрати - витратні матеріали)</w:t>
            </w:r>
          </w:p>
          <w:p w:rsidR="00F854AE" w:rsidRPr="0093095B" w:rsidRDefault="00F854AE" w:rsidP="00DB6D90">
            <w:pPr>
              <w:pStyle w:val="rvps14"/>
              <w:shd w:val="clear" w:color="auto" w:fill="FFFFFF"/>
              <w:spacing w:before="0" w:beforeAutospacing="0" w:after="0" w:afterAutospacing="0"/>
              <w:textAlignment w:val="baseline"/>
              <w:rPr>
                <w:color w:val="000000"/>
              </w:rPr>
            </w:pPr>
            <w:r w:rsidRPr="0093095B">
              <w:rPr>
                <w:rStyle w:val="rvts11"/>
                <w:i/>
                <w:iCs/>
                <w:color w:val="000000"/>
                <w:bdr w:val="none" w:sz="0" w:space="0" w:color="auto" w:frame="1"/>
              </w:rPr>
              <w:t>Формула:</w:t>
            </w:r>
          </w:p>
          <w:p w:rsidR="00F854AE" w:rsidRPr="0093095B" w:rsidRDefault="00F854AE" w:rsidP="00DB6D90">
            <w:pPr>
              <w:pStyle w:val="rvps14"/>
              <w:shd w:val="clear" w:color="auto" w:fill="FFFFFF"/>
              <w:spacing w:before="0" w:beforeAutospacing="0" w:after="0" w:afterAutospacing="0"/>
              <w:textAlignment w:val="baseline"/>
              <w:rPr>
                <w:color w:val="000000"/>
                <w:lang w:val="uk-UA"/>
              </w:rPr>
            </w:pPr>
            <w:proofErr w:type="spellStart"/>
            <w:r w:rsidRPr="0093095B">
              <w:rPr>
                <w:rStyle w:val="rvts11"/>
                <w:i/>
                <w:iCs/>
                <w:color w:val="000000"/>
                <w:bdr w:val="none" w:sz="0" w:space="0" w:color="auto" w:frame="1"/>
              </w:rPr>
              <w:t>оцінка</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витрат</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експлуатацію</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витратні</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матеріали</w:t>
            </w:r>
            <w:proofErr w:type="spellEnd"/>
            <w:r w:rsidRPr="0093095B">
              <w:rPr>
                <w:rStyle w:val="rvts11"/>
                <w:i/>
                <w:iCs/>
                <w:color w:val="000000"/>
                <w:bdr w:val="none" w:sz="0" w:space="0" w:color="auto" w:frame="1"/>
              </w:rPr>
              <w:t xml:space="preserve"> та </w:t>
            </w:r>
            <w:proofErr w:type="spellStart"/>
            <w:r w:rsidRPr="0093095B">
              <w:rPr>
                <w:rStyle w:val="rvts11"/>
                <w:i/>
                <w:iCs/>
                <w:color w:val="000000"/>
                <w:bdr w:val="none" w:sz="0" w:space="0" w:color="auto" w:frame="1"/>
              </w:rPr>
              <w:t>ресурси</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одиницю</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рік</w:t>
            </w:r>
            <w:proofErr w:type="spellEnd"/>
            <w:r w:rsidRPr="0093095B">
              <w:rPr>
                <w:rStyle w:val="rvts11"/>
                <w:i/>
                <w:iCs/>
                <w:color w:val="000000"/>
                <w:bdr w:val="none" w:sz="0" w:space="0" w:color="auto" w:frame="1"/>
              </w:rPr>
              <w:t>) Х </w:t>
            </w:r>
            <w:proofErr w:type="spellStart"/>
            <w:r w:rsidRPr="0093095B">
              <w:rPr>
                <w:rStyle w:val="rvts11"/>
                <w:i/>
                <w:iCs/>
                <w:color w:val="000000"/>
                <w:bdr w:val="none" w:sz="0" w:space="0" w:color="auto" w:frame="1"/>
              </w:rPr>
              <w:t>кількість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необхідних</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одиниць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одному </w:t>
            </w:r>
            <w:proofErr w:type="spellStart"/>
            <w:r w:rsidRPr="0093095B">
              <w:rPr>
                <w:rStyle w:val="rvts11"/>
                <w:i/>
                <w:iCs/>
                <w:color w:val="000000"/>
                <w:bdr w:val="none" w:sz="0" w:space="0" w:color="auto" w:frame="1"/>
              </w:rPr>
              <w:t>суб’єкту</w:t>
            </w:r>
            <w:proofErr w:type="spellEnd"/>
            <w:r w:rsidRPr="0093095B">
              <w:rPr>
                <w:rStyle w:val="rvts11"/>
                <w:i/>
                <w:iCs/>
                <w:color w:val="000000"/>
                <w:bdr w:val="none" w:sz="0" w:space="0" w:color="auto" w:frame="1"/>
              </w:rPr>
              <w:t xml:space="preserve"> малого </w:t>
            </w:r>
            <w:proofErr w:type="spellStart"/>
            <w:r w:rsidRPr="0093095B">
              <w:rPr>
                <w:rStyle w:val="rvts11"/>
                <w:i/>
                <w:iCs/>
                <w:color w:val="000000"/>
                <w:bdr w:val="none" w:sz="0" w:space="0" w:color="auto" w:frame="1"/>
              </w:rPr>
              <w:t>підприємництва</w:t>
            </w:r>
            <w:proofErr w:type="spellEnd"/>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4</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rFonts w:ascii="Times New Roman" w:hAnsi="Times New Roman"/>
                <w:lang w:val="uk-UA"/>
              </w:rPr>
            </w:pPr>
            <w:r w:rsidRPr="0093095B">
              <w:rPr>
                <w:lang w:val="uk-UA"/>
              </w:rPr>
              <w:t>Процедури обслуговування обладнання (технічне обслуговування)</w:t>
            </w:r>
          </w:p>
          <w:p w:rsidR="00F854AE" w:rsidRPr="0093095B" w:rsidRDefault="00F854AE" w:rsidP="00DB6D90">
            <w:pPr>
              <w:pStyle w:val="rvps14"/>
              <w:shd w:val="clear" w:color="auto" w:fill="FFFFFF"/>
              <w:spacing w:before="0" w:beforeAutospacing="0" w:after="0" w:afterAutospacing="0"/>
              <w:textAlignment w:val="baseline"/>
              <w:rPr>
                <w:color w:val="000000"/>
              </w:rPr>
            </w:pPr>
            <w:r w:rsidRPr="0093095B">
              <w:rPr>
                <w:rStyle w:val="rvts11"/>
                <w:i/>
                <w:iCs/>
                <w:color w:val="000000"/>
                <w:bdr w:val="none" w:sz="0" w:space="0" w:color="auto" w:frame="1"/>
              </w:rPr>
              <w:t>Формула:</w:t>
            </w:r>
          </w:p>
          <w:p w:rsidR="00F854AE" w:rsidRPr="0093095B" w:rsidRDefault="00F854AE" w:rsidP="00DB6D90">
            <w:pPr>
              <w:pStyle w:val="rvps14"/>
              <w:shd w:val="clear" w:color="auto" w:fill="FFFFFF"/>
              <w:spacing w:before="0" w:beforeAutospacing="0" w:after="0" w:afterAutospacing="0"/>
              <w:textAlignment w:val="baseline"/>
              <w:rPr>
                <w:color w:val="000000"/>
                <w:lang w:val="uk-UA"/>
              </w:rPr>
            </w:pPr>
            <w:proofErr w:type="spellStart"/>
            <w:r w:rsidRPr="0093095B">
              <w:rPr>
                <w:rStyle w:val="rvts11"/>
                <w:i/>
                <w:iCs/>
                <w:color w:val="000000"/>
                <w:bdr w:val="none" w:sz="0" w:space="0" w:color="auto" w:frame="1"/>
              </w:rPr>
              <w:t>оцінка</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вартості</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процедури</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обслуговування</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одиницю</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Х  </w:t>
            </w:r>
            <w:proofErr w:type="spellStart"/>
            <w:r w:rsidRPr="0093095B">
              <w:rPr>
                <w:rStyle w:val="rvts11"/>
                <w:i/>
                <w:iCs/>
                <w:color w:val="000000"/>
                <w:bdr w:val="none" w:sz="0" w:space="0" w:color="auto" w:frame="1"/>
              </w:rPr>
              <w:t>кількість</w:t>
            </w:r>
            <w:proofErr w:type="spellEnd"/>
            <w:r w:rsidRPr="0093095B">
              <w:rPr>
                <w:rStyle w:val="rvts11"/>
                <w:i/>
                <w:iCs/>
                <w:color w:val="000000"/>
                <w:bdr w:val="none" w:sz="0" w:space="0" w:color="auto" w:frame="1"/>
              </w:rPr>
              <w:t xml:space="preserve"> процедур  </w:t>
            </w:r>
            <w:proofErr w:type="spellStart"/>
            <w:r w:rsidRPr="0093095B">
              <w:rPr>
                <w:rStyle w:val="rvts11"/>
                <w:i/>
                <w:iCs/>
                <w:color w:val="000000"/>
                <w:bdr w:val="none" w:sz="0" w:space="0" w:color="auto" w:frame="1"/>
              </w:rPr>
              <w:t>технічного</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обслуговування</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рік</w:t>
            </w:r>
            <w:proofErr w:type="spellEnd"/>
            <w:r w:rsidRPr="0093095B">
              <w:rPr>
                <w:rStyle w:val="rvts11"/>
                <w:i/>
                <w:iCs/>
                <w:color w:val="000000"/>
                <w:bdr w:val="none" w:sz="0" w:space="0" w:color="auto" w:frame="1"/>
              </w:rPr>
              <w:t xml:space="preserve"> на </w:t>
            </w:r>
            <w:proofErr w:type="spellStart"/>
            <w:r w:rsidRPr="0093095B">
              <w:rPr>
                <w:rStyle w:val="rvts11"/>
                <w:i/>
                <w:iCs/>
                <w:color w:val="000000"/>
                <w:bdr w:val="none" w:sz="0" w:space="0" w:color="auto" w:frame="1"/>
              </w:rPr>
              <w:t>одиницю</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Х  </w:t>
            </w:r>
            <w:proofErr w:type="spellStart"/>
            <w:r w:rsidRPr="0093095B">
              <w:rPr>
                <w:rStyle w:val="rvts11"/>
                <w:i/>
                <w:iCs/>
                <w:color w:val="000000"/>
                <w:bdr w:val="none" w:sz="0" w:space="0" w:color="auto" w:frame="1"/>
              </w:rPr>
              <w:t>кількість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необхідних</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одиниць</w:t>
            </w:r>
            <w:proofErr w:type="spellEnd"/>
            <w:r w:rsidRPr="0093095B">
              <w:rPr>
                <w:rStyle w:val="rvts11"/>
                <w:i/>
                <w:iCs/>
                <w:color w:val="000000"/>
                <w:bdr w:val="none" w:sz="0" w:space="0" w:color="auto" w:frame="1"/>
              </w:rPr>
              <w:t xml:space="preserve"> </w:t>
            </w:r>
            <w:proofErr w:type="spellStart"/>
            <w:r w:rsidRPr="0093095B">
              <w:rPr>
                <w:rStyle w:val="rvts11"/>
                <w:i/>
                <w:iCs/>
                <w:color w:val="000000"/>
                <w:bdr w:val="none" w:sz="0" w:space="0" w:color="auto" w:frame="1"/>
              </w:rPr>
              <w:t>обладнання</w:t>
            </w:r>
            <w:proofErr w:type="spellEnd"/>
            <w:r w:rsidRPr="0093095B">
              <w:rPr>
                <w:rStyle w:val="rvts11"/>
                <w:i/>
                <w:iCs/>
                <w:color w:val="000000"/>
                <w:bdr w:val="none" w:sz="0" w:space="0" w:color="auto" w:frame="1"/>
              </w:rPr>
              <w:t xml:space="preserve"> одному </w:t>
            </w:r>
            <w:proofErr w:type="spellStart"/>
            <w:r w:rsidRPr="0093095B">
              <w:rPr>
                <w:rStyle w:val="rvts11"/>
                <w:i/>
                <w:iCs/>
                <w:color w:val="000000"/>
                <w:bdr w:val="none" w:sz="0" w:space="0" w:color="auto" w:frame="1"/>
              </w:rPr>
              <w:t>суб’єкту</w:t>
            </w:r>
            <w:proofErr w:type="spellEnd"/>
            <w:r w:rsidRPr="0093095B">
              <w:rPr>
                <w:rStyle w:val="rvts11"/>
                <w:i/>
                <w:iCs/>
                <w:color w:val="000000"/>
                <w:bdr w:val="none" w:sz="0" w:space="0" w:color="auto" w:frame="1"/>
              </w:rPr>
              <w:t xml:space="preserve"> малого </w:t>
            </w:r>
            <w:proofErr w:type="spellStart"/>
            <w:r w:rsidRPr="0093095B">
              <w:rPr>
                <w:rStyle w:val="rvts11"/>
                <w:i/>
                <w:iCs/>
                <w:color w:val="000000"/>
                <w:bdr w:val="none" w:sz="0" w:space="0" w:color="auto" w:frame="1"/>
              </w:rPr>
              <w:t>підприємництва</w:t>
            </w:r>
            <w:proofErr w:type="spellEnd"/>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 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5</w:t>
            </w:r>
          </w:p>
        </w:tc>
        <w:tc>
          <w:tcPr>
            <w:tcW w:w="1828"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sidRPr="001B6CFA">
              <w:rPr>
                <w:sz w:val="16"/>
                <w:szCs w:val="16"/>
                <w:lang w:val="uk-UA"/>
              </w:rPr>
              <w:t>Інші процедури</w:t>
            </w:r>
            <w:r w:rsidRPr="0093095B">
              <w:rPr>
                <w:lang w:val="uk-UA"/>
              </w:rPr>
              <w:t xml:space="preserve"> </w:t>
            </w:r>
            <w:r w:rsidRPr="001B6CFA">
              <w:rPr>
                <w:sz w:val="16"/>
                <w:szCs w:val="16"/>
                <w:lang w:val="uk-UA"/>
              </w:rPr>
              <w:t xml:space="preserve">(орендна плати за </w:t>
            </w:r>
            <w:r>
              <w:rPr>
                <w:sz w:val="16"/>
                <w:szCs w:val="16"/>
                <w:lang w:val="uk-UA"/>
              </w:rPr>
              <w:t>з</w:t>
            </w:r>
            <w:r w:rsidRPr="001B6CFA">
              <w:rPr>
                <w:sz w:val="16"/>
                <w:szCs w:val="16"/>
                <w:lang w:val="uk-UA"/>
              </w:rPr>
              <w:t>емлю</w:t>
            </w:r>
            <w:r w:rsidRPr="0093095B">
              <w:rPr>
                <w:lang w:val="uk-UA"/>
              </w:rPr>
              <w:t>)</w:t>
            </w:r>
          </w:p>
          <w:p w:rsidR="00F854AE" w:rsidRDefault="00F854AE" w:rsidP="00DB6D90">
            <w:pPr>
              <w:pStyle w:val="a5"/>
              <w:spacing w:line="276" w:lineRule="auto"/>
              <w:rPr>
                <w:lang w:val="uk-UA"/>
              </w:rPr>
            </w:pPr>
            <w:r>
              <w:rPr>
                <w:lang w:val="uk-UA"/>
              </w:rPr>
              <w:t xml:space="preserve">Орендна плата з фізичних осіб </w:t>
            </w:r>
          </w:p>
          <w:p w:rsidR="00F854AE" w:rsidRDefault="00F854AE" w:rsidP="00DB6D90">
            <w:pPr>
              <w:pStyle w:val="a5"/>
              <w:spacing w:line="276" w:lineRule="auto"/>
              <w:rPr>
                <w:lang w:val="uk-UA"/>
              </w:rPr>
            </w:pPr>
            <w:r>
              <w:rPr>
                <w:lang w:val="uk-UA"/>
              </w:rPr>
              <w:t>Орендна плата з юридичних осіб</w:t>
            </w:r>
          </w:p>
          <w:p w:rsidR="00F854AE" w:rsidRPr="0093095B" w:rsidRDefault="00F854AE" w:rsidP="00DB6D90">
            <w:pPr>
              <w:pStyle w:val="a5"/>
              <w:spacing w:line="276" w:lineRule="auto"/>
              <w:rPr>
                <w:lang w:val="uk-UA"/>
              </w:rPr>
            </w:pPr>
          </w:p>
        </w:tc>
        <w:tc>
          <w:tcPr>
            <w:tcW w:w="1535"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sidRPr="0093095B">
              <w:rPr>
                <w:lang w:val="uk-UA"/>
              </w:rPr>
              <w:t>0</w:t>
            </w:r>
          </w:p>
          <w:p w:rsidR="004D24F8" w:rsidRPr="004D24F8" w:rsidRDefault="00F4155C" w:rsidP="004D24F8">
            <w:pPr>
              <w:pStyle w:val="a5"/>
              <w:spacing w:line="276" w:lineRule="auto"/>
              <w:jc w:val="center"/>
              <w:rPr>
                <w:lang w:val="uk-UA"/>
              </w:rPr>
            </w:pPr>
            <w:r>
              <w:rPr>
                <w:lang w:val="uk-UA"/>
              </w:rPr>
              <w:t>39205</w:t>
            </w:r>
            <w:r w:rsidR="004D24F8" w:rsidRPr="004D24F8">
              <w:rPr>
                <w:lang w:val="uk-UA"/>
              </w:rPr>
              <w:t>,00</w:t>
            </w:r>
          </w:p>
          <w:p w:rsidR="00F854AE" w:rsidRPr="0093095B" w:rsidRDefault="00F4155C" w:rsidP="004D24F8">
            <w:pPr>
              <w:pStyle w:val="a5"/>
              <w:spacing w:line="276" w:lineRule="auto"/>
              <w:jc w:val="center"/>
              <w:rPr>
                <w:lang w:val="uk-UA"/>
              </w:rPr>
            </w:pPr>
            <w:r>
              <w:rPr>
                <w:lang w:val="uk-UA"/>
              </w:rPr>
              <w:t>125700</w:t>
            </w:r>
            <w:r w:rsidR="004D24F8" w:rsidRPr="004D24F8">
              <w:rPr>
                <w:lang w:val="uk-UA"/>
              </w:rPr>
              <w:t>,00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6</w:t>
            </w:r>
          </w:p>
        </w:tc>
        <w:tc>
          <w:tcPr>
            <w:tcW w:w="1828"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sidRPr="0093095B">
              <w:rPr>
                <w:lang w:val="uk-UA"/>
              </w:rPr>
              <w:t>Разом, гривень</w:t>
            </w:r>
          </w:p>
          <w:p w:rsidR="00F854AE" w:rsidRDefault="00F854AE" w:rsidP="00DB6D90">
            <w:pPr>
              <w:pStyle w:val="a5"/>
              <w:spacing w:line="276" w:lineRule="auto"/>
              <w:rPr>
                <w:lang w:val="uk-UA"/>
              </w:rPr>
            </w:pPr>
            <w:r>
              <w:rPr>
                <w:lang w:val="uk-UA"/>
              </w:rPr>
              <w:lastRenderedPageBreak/>
              <w:t>Орендна плата з фізичних осіб</w:t>
            </w:r>
          </w:p>
          <w:p w:rsidR="00F854AE" w:rsidRDefault="00F854AE" w:rsidP="00DB6D90">
            <w:pPr>
              <w:pStyle w:val="a5"/>
              <w:spacing w:line="276" w:lineRule="auto"/>
              <w:rPr>
                <w:lang w:val="uk-UA"/>
              </w:rPr>
            </w:pPr>
            <w:r>
              <w:rPr>
                <w:lang w:val="uk-UA"/>
              </w:rPr>
              <w:t>Орендна плата з юридичних осіб</w:t>
            </w:r>
          </w:p>
          <w:p w:rsidR="00F854AE" w:rsidRPr="0093095B" w:rsidRDefault="00F854AE" w:rsidP="00DB6D90">
            <w:pPr>
              <w:pStyle w:val="a5"/>
              <w:spacing w:line="276" w:lineRule="auto"/>
              <w:rPr>
                <w:lang w:val="uk-UA"/>
              </w:rPr>
            </w:pPr>
            <w:r w:rsidRPr="0093095B">
              <w:rPr>
                <w:i/>
                <w:iCs/>
                <w:lang w:val="uk-UA"/>
              </w:rPr>
              <w:t>Формула:</w:t>
            </w:r>
            <w:r w:rsidRPr="0093095B">
              <w:rPr>
                <w:lang w:val="uk-UA"/>
              </w:rPr>
              <w:br/>
            </w:r>
            <w:r w:rsidRPr="0093095B">
              <w:rPr>
                <w:i/>
                <w:iCs/>
                <w:lang w:val="uk-UA"/>
              </w:rPr>
              <w:t>(сума рядків 1 + 2 + 3 + 4 + 5)</w:t>
            </w:r>
          </w:p>
        </w:tc>
        <w:tc>
          <w:tcPr>
            <w:tcW w:w="1535" w:type="pct"/>
            <w:tcBorders>
              <w:top w:val="outset" w:sz="6" w:space="0" w:color="auto"/>
              <w:left w:val="outset" w:sz="6" w:space="0" w:color="auto"/>
              <w:bottom w:val="outset" w:sz="6" w:space="0" w:color="auto"/>
              <w:right w:val="outset" w:sz="6" w:space="0" w:color="auto"/>
            </w:tcBorders>
            <w:hideMark/>
          </w:tcPr>
          <w:p w:rsidR="00F854AE" w:rsidRPr="004D24F8" w:rsidRDefault="00F4155C" w:rsidP="00DB6D90">
            <w:pPr>
              <w:pStyle w:val="a5"/>
              <w:spacing w:line="276" w:lineRule="auto"/>
              <w:jc w:val="center"/>
              <w:rPr>
                <w:lang w:val="uk-UA"/>
              </w:rPr>
            </w:pPr>
            <w:r>
              <w:rPr>
                <w:lang w:val="uk-UA"/>
              </w:rPr>
              <w:lastRenderedPageBreak/>
              <w:t>164905,00</w:t>
            </w:r>
          </w:p>
          <w:p w:rsidR="00F4155C" w:rsidRPr="004D24F8" w:rsidRDefault="00F4155C" w:rsidP="00F4155C">
            <w:pPr>
              <w:pStyle w:val="a5"/>
              <w:spacing w:line="276" w:lineRule="auto"/>
              <w:jc w:val="center"/>
              <w:rPr>
                <w:lang w:val="uk-UA"/>
              </w:rPr>
            </w:pPr>
            <w:r>
              <w:rPr>
                <w:lang w:val="uk-UA"/>
              </w:rPr>
              <w:lastRenderedPageBreak/>
              <w:t>39205</w:t>
            </w:r>
            <w:r w:rsidRPr="004D24F8">
              <w:rPr>
                <w:lang w:val="uk-UA"/>
              </w:rPr>
              <w:t>,00</w:t>
            </w:r>
          </w:p>
          <w:p w:rsidR="00F854AE" w:rsidRPr="004D24F8" w:rsidRDefault="00F4155C" w:rsidP="00F4155C">
            <w:pPr>
              <w:pStyle w:val="a5"/>
              <w:spacing w:line="276" w:lineRule="auto"/>
              <w:jc w:val="center"/>
              <w:rPr>
                <w:lang w:val="uk-UA"/>
              </w:rPr>
            </w:pPr>
            <w:r>
              <w:rPr>
                <w:lang w:val="uk-UA"/>
              </w:rPr>
              <w:t>125700</w:t>
            </w:r>
            <w:r w:rsidRPr="004D24F8">
              <w:rPr>
                <w:lang w:val="uk-UA"/>
              </w:rPr>
              <w:t>,00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lastRenderedPageBreak/>
              <w:t>Х</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lastRenderedPageBreak/>
              <w:t>7</w:t>
            </w:r>
          </w:p>
        </w:tc>
        <w:tc>
          <w:tcPr>
            <w:tcW w:w="1828"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sidRPr="0093095B">
              <w:rPr>
                <w:lang w:val="uk-UA"/>
              </w:rPr>
              <w:t>Кількість суб'єктів господарювання, що повинні виконати вимоги регулювання, одиниць</w:t>
            </w:r>
          </w:p>
          <w:p w:rsidR="00F854AE" w:rsidRDefault="00F854AE" w:rsidP="00DB6D90">
            <w:pPr>
              <w:pStyle w:val="a5"/>
              <w:spacing w:line="276" w:lineRule="auto"/>
              <w:rPr>
                <w:lang w:val="uk-UA"/>
              </w:rPr>
            </w:pPr>
            <w:r>
              <w:rPr>
                <w:lang w:val="uk-UA"/>
              </w:rPr>
              <w:t>Фізичних осіб</w:t>
            </w:r>
          </w:p>
          <w:p w:rsidR="00F854AE" w:rsidRPr="0093095B" w:rsidRDefault="00F854AE" w:rsidP="00DB6D90">
            <w:pPr>
              <w:pStyle w:val="a5"/>
              <w:spacing w:line="276" w:lineRule="auto"/>
              <w:rPr>
                <w:lang w:val="uk-UA"/>
              </w:rPr>
            </w:pPr>
            <w:r>
              <w:rPr>
                <w:lang w:val="uk-UA"/>
              </w:rPr>
              <w:t>Юридичних осіб</w:t>
            </w:r>
          </w:p>
        </w:tc>
        <w:tc>
          <w:tcPr>
            <w:tcW w:w="1535" w:type="pct"/>
            <w:tcBorders>
              <w:top w:val="outset" w:sz="6" w:space="0" w:color="auto"/>
              <w:left w:val="outset" w:sz="6" w:space="0" w:color="auto"/>
              <w:bottom w:val="outset" w:sz="6" w:space="0" w:color="auto"/>
              <w:right w:val="outset" w:sz="6" w:space="0" w:color="auto"/>
            </w:tcBorders>
            <w:hideMark/>
          </w:tcPr>
          <w:p w:rsidR="00F854AE" w:rsidRPr="004D24F8" w:rsidRDefault="000B4718" w:rsidP="00DB6D90">
            <w:pPr>
              <w:pStyle w:val="a5"/>
              <w:spacing w:line="276" w:lineRule="auto"/>
              <w:jc w:val="center"/>
              <w:rPr>
                <w:lang w:val="uk-UA"/>
              </w:rPr>
            </w:pPr>
            <w:r>
              <w:rPr>
                <w:lang w:val="uk-UA"/>
              </w:rPr>
              <w:t>6</w:t>
            </w:r>
            <w:r w:rsidR="004D24F8" w:rsidRPr="004D24F8">
              <w:rPr>
                <w:lang w:val="uk-UA"/>
              </w:rPr>
              <w:t>1</w:t>
            </w:r>
          </w:p>
          <w:p w:rsidR="00F854AE" w:rsidRPr="004D24F8" w:rsidRDefault="00F854AE" w:rsidP="00DB6D90">
            <w:pPr>
              <w:pStyle w:val="a5"/>
              <w:spacing w:line="276" w:lineRule="auto"/>
              <w:jc w:val="center"/>
              <w:rPr>
                <w:lang w:val="uk-UA"/>
              </w:rPr>
            </w:pPr>
          </w:p>
          <w:p w:rsidR="00F854AE" w:rsidRPr="004D24F8" w:rsidRDefault="00F854AE" w:rsidP="00DB6D90">
            <w:pPr>
              <w:pStyle w:val="a5"/>
              <w:spacing w:line="276" w:lineRule="auto"/>
              <w:jc w:val="center"/>
              <w:rPr>
                <w:lang w:val="uk-UA"/>
              </w:rPr>
            </w:pPr>
            <w:r w:rsidRPr="004D24F8">
              <w:rPr>
                <w:lang w:val="uk-UA"/>
              </w:rPr>
              <w:t xml:space="preserve">                                                            </w:t>
            </w:r>
            <w:r w:rsidR="004D24F8" w:rsidRPr="004D24F8">
              <w:rPr>
                <w:lang w:val="uk-UA"/>
              </w:rPr>
              <w:t>30</w:t>
            </w:r>
          </w:p>
          <w:p w:rsidR="00F854AE" w:rsidRPr="004D24F8" w:rsidRDefault="000B4718" w:rsidP="00DB6D90">
            <w:pPr>
              <w:pStyle w:val="a5"/>
              <w:spacing w:line="276" w:lineRule="auto"/>
              <w:jc w:val="center"/>
              <w:rPr>
                <w:lang w:val="uk-UA"/>
              </w:rPr>
            </w:pPr>
            <w:r>
              <w:rPr>
                <w:lang w:val="uk-UA"/>
              </w:rPr>
              <w:t>3</w:t>
            </w:r>
            <w:r w:rsidR="004D24F8" w:rsidRPr="004D24F8">
              <w:rPr>
                <w:lang w:val="uk-UA"/>
              </w:rPr>
              <w:t>1</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8</w:t>
            </w:r>
          </w:p>
        </w:tc>
        <w:tc>
          <w:tcPr>
            <w:tcW w:w="1828"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sidRPr="0093095B">
              <w:rPr>
                <w:lang w:val="uk-UA"/>
              </w:rPr>
              <w:t>Сумарно, гривень</w:t>
            </w:r>
            <w:r>
              <w:rPr>
                <w:lang w:val="uk-UA"/>
              </w:rPr>
              <w:t xml:space="preserve"> в т.ч. :</w:t>
            </w:r>
          </w:p>
          <w:p w:rsidR="00F854AE" w:rsidRDefault="00F854AE" w:rsidP="00DB6D90">
            <w:pPr>
              <w:pStyle w:val="a5"/>
              <w:spacing w:line="276" w:lineRule="auto"/>
              <w:rPr>
                <w:lang w:val="uk-UA"/>
              </w:rPr>
            </w:pPr>
            <w:r>
              <w:rPr>
                <w:lang w:val="uk-UA"/>
              </w:rPr>
              <w:t>Орендна плата з фізичних осіб</w:t>
            </w:r>
          </w:p>
          <w:p w:rsidR="00F854AE" w:rsidRPr="0093095B" w:rsidRDefault="00F854AE" w:rsidP="00DB6D90">
            <w:pPr>
              <w:pStyle w:val="a5"/>
              <w:spacing w:line="276" w:lineRule="auto"/>
              <w:rPr>
                <w:lang w:val="uk-UA"/>
              </w:rPr>
            </w:pPr>
            <w:r>
              <w:rPr>
                <w:lang w:val="uk-UA"/>
              </w:rPr>
              <w:t>Орендна плата з юридичних осіб</w:t>
            </w:r>
          </w:p>
        </w:tc>
        <w:tc>
          <w:tcPr>
            <w:tcW w:w="1535" w:type="pct"/>
            <w:tcBorders>
              <w:top w:val="outset" w:sz="6" w:space="0" w:color="auto"/>
              <w:left w:val="outset" w:sz="6" w:space="0" w:color="auto"/>
              <w:bottom w:val="outset" w:sz="6" w:space="0" w:color="auto"/>
              <w:right w:val="outset" w:sz="6" w:space="0" w:color="auto"/>
            </w:tcBorders>
            <w:hideMark/>
          </w:tcPr>
          <w:p w:rsidR="00F854AE" w:rsidRDefault="00F4155C" w:rsidP="00DB6D90">
            <w:pPr>
              <w:pStyle w:val="a5"/>
              <w:spacing w:line="276" w:lineRule="auto"/>
              <w:jc w:val="center"/>
              <w:rPr>
                <w:lang w:val="uk-UA"/>
              </w:rPr>
            </w:pPr>
            <w:r>
              <w:rPr>
                <w:lang w:val="uk-UA"/>
              </w:rPr>
              <w:t>5072850,00</w:t>
            </w:r>
          </w:p>
          <w:p w:rsidR="00F854AE" w:rsidRDefault="00F4155C" w:rsidP="00DB6D90">
            <w:pPr>
              <w:pStyle w:val="a5"/>
              <w:spacing w:line="276" w:lineRule="auto"/>
              <w:jc w:val="center"/>
              <w:rPr>
                <w:lang w:val="uk-UA"/>
              </w:rPr>
            </w:pPr>
            <w:r>
              <w:rPr>
                <w:lang w:val="uk-UA"/>
              </w:rPr>
              <w:t>1176150</w:t>
            </w:r>
            <w:r w:rsidR="002861DB">
              <w:rPr>
                <w:lang w:val="uk-UA"/>
              </w:rPr>
              <w:t>,00</w:t>
            </w:r>
          </w:p>
          <w:p w:rsidR="00F854AE" w:rsidRPr="0093095B" w:rsidRDefault="00F4155C" w:rsidP="00DB6D90">
            <w:pPr>
              <w:pStyle w:val="a5"/>
              <w:spacing w:line="276" w:lineRule="auto"/>
              <w:jc w:val="center"/>
              <w:rPr>
                <w:lang w:val="uk-UA"/>
              </w:rPr>
            </w:pPr>
            <w:r>
              <w:rPr>
                <w:lang w:val="uk-UA"/>
              </w:rPr>
              <w:t>3896700</w:t>
            </w:r>
            <w:r w:rsidR="002861DB">
              <w:rPr>
                <w:lang w:val="uk-UA"/>
              </w:rPr>
              <w:t>,00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Х</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9</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Процедури отримання первинної інформації про вимоги регулювання</w:t>
            </w:r>
            <w:r w:rsidRPr="0093095B">
              <w:rPr>
                <w:lang w:val="uk-UA"/>
              </w:rPr>
              <w:br/>
            </w:r>
            <w:r w:rsidRPr="0093095B">
              <w:rPr>
                <w:i/>
                <w:iCs/>
                <w:lang w:val="uk-UA"/>
              </w:rPr>
              <w:t>Формула:</w:t>
            </w:r>
            <w:r w:rsidRPr="0093095B">
              <w:rPr>
                <w:lang w:val="uk-UA"/>
              </w:rPr>
              <w:br/>
            </w:r>
            <w:r w:rsidRPr="0093095B">
              <w:rPr>
                <w:i/>
                <w:iCs/>
                <w:lang w:val="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535" w:type="pct"/>
            <w:tcBorders>
              <w:top w:val="outset" w:sz="6" w:space="0" w:color="auto"/>
              <w:left w:val="outset" w:sz="6" w:space="0" w:color="auto"/>
              <w:bottom w:val="outset" w:sz="6" w:space="0" w:color="auto"/>
              <w:right w:val="outset" w:sz="6" w:space="0" w:color="auto"/>
            </w:tcBorders>
            <w:hideMark/>
          </w:tcPr>
          <w:p w:rsidR="00F854AE" w:rsidRPr="0063781B" w:rsidRDefault="00AB253D" w:rsidP="0063781B">
            <w:pPr>
              <w:pStyle w:val="a5"/>
              <w:spacing w:before="0" w:beforeAutospacing="0" w:after="0" w:afterAutospacing="0" w:line="276" w:lineRule="auto"/>
              <w:jc w:val="center"/>
              <w:rPr>
                <w:lang w:val="uk-UA"/>
              </w:rPr>
            </w:pPr>
            <w:r>
              <w:rPr>
                <w:lang w:val="uk-UA"/>
              </w:rPr>
              <w:t>0</w:t>
            </w:r>
          </w:p>
        </w:tc>
        <w:tc>
          <w:tcPr>
            <w:tcW w:w="723" w:type="pct"/>
            <w:tcBorders>
              <w:top w:val="outset" w:sz="6" w:space="0" w:color="auto"/>
              <w:left w:val="outset" w:sz="6" w:space="0" w:color="auto"/>
              <w:bottom w:val="outset" w:sz="6" w:space="0" w:color="auto"/>
              <w:right w:val="outset" w:sz="6" w:space="0" w:color="auto"/>
            </w:tcBorders>
            <w:hideMark/>
          </w:tcPr>
          <w:p w:rsidR="00F854AE" w:rsidRPr="0063781B" w:rsidRDefault="00AB253D" w:rsidP="008852C2">
            <w:pPr>
              <w:pStyle w:val="a5"/>
              <w:spacing w:line="276" w:lineRule="auto"/>
              <w:jc w:val="center"/>
              <w:rPr>
                <w:lang w:val="uk-UA"/>
              </w:rPr>
            </w:pPr>
            <w:r>
              <w:rPr>
                <w:lang w:val="uk-UA"/>
              </w:rPr>
              <w:t>0</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10</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Процедури організації виконання вимог регулювання</w:t>
            </w:r>
            <w:r w:rsidRPr="0093095B">
              <w:rPr>
                <w:lang w:val="uk-UA"/>
              </w:rPr>
              <w:br/>
            </w:r>
            <w:r w:rsidRPr="0093095B">
              <w:rPr>
                <w:i/>
                <w:iCs/>
                <w:lang w:val="uk-UA"/>
              </w:rPr>
              <w:t>Формула:</w:t>
            </w:r>
            <w:r w:rsidRPr="0093095B">
              <w:rPr>
                <w:lang w:val="uk-UA"/>
              </w:rPr>
              <w:br/>
            </w:r>
            <w:r w:rsidRPr="0093095B">
              <w:rPr>
                <w:i/>
                <w:iCs/>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535" w:type="pct"/>
            <w:tcBorders>
              <w:top w:val="outset" w:sz="6" w:space="0" w:color="auto"/>
              <w:left w:val="outset" w:sz="6" w:space="0" w:color="auto"/>
              <w:bottom w:val="outset" w:sz="6" w:space="0" w:color="auto"/>
              <w:right w:val="outset" w:sz="6" w:space="0" w:color="auto"/>
            </w:tcBorders>
            <w:hideMark/>
          </w:tcPr>
          <w:p w:rsidR="00F854AE" w:rsidRDefault="00AB253D" w:rsidP="0063781B">
            <w:pPr>
              <w:pStyle w:val="a5"/>
              <w:spacing w:line="276" w:lineRule="auto"/>
              <w:jc w:val="center"/>
              <w:rPr>
                <w:lang w:val="uk-UA"/>
              </w:rPr>
            </w:pPr>
            <w:r>
              <w:rPr>
                <w:lang w:val="uk-UA"/>
              </w:rPr>
              <w:t>0</w:t>
            </w:r>
          </w:p>
          <w:p w:rsidR="0063781B" w:rsidRPr="0063781B" w:rsidRDefault="0063781B" w:rsidP="0063781B">
            <w:pPr>
              <w:pStyle w:val="a5"/>
              <w:spacing w:line="276" w:lineRule="auto"/>
              <w:jc w:val="center"/>
              <w:rPr>
                <w:lang w:val="uk-UA"/>
              </w:rPr>
            </w:pPr>
          </w:p>
        </w:tc>
        <w:tc>
          <w:tcPr>
            <w:tcW w:w="723" w:type="pct"/>
            <w:tcBorders>
              <w:top w:val="outset" w:sz="6" w:space="0" w:color="auto"/>
              <w:left w:val="outset" w:sz="6" w:space="0" w:color="auto"/>
              <w:bottom w:val="outset" w:sz="6" w:space="0" w:color="auto"/>
              <w:right w:val="outset" w:sz="6" w:space="0" w:color="auto"/>
            </w:tcBorders>
            <w:hideMark/>
          </w:tcPr>
          <w:p w:rsidR="00F854AE" w:rsidRPr="0063781B" w:rsidRDefault="00AB253D" w:rsidP="008852C2">
            <w:pPr>
              <w:pStyle w:val="a5"/>
              <w:spacing w:line="276" w:lineRule="auto"/>
              <w:jc w:val="center"/>
              <w:rPr>
                <w:lang w:val="uk-UA"/>
              </w:rPr>
            </w:pPr>
            <w:r>
              <w:rPr>
                <w:lang w:val="uk-UA"/>
              </w:rPr>
              <w:t>0</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11</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Процедури офіційного звітування</w:t>
            </w:r>
            <w:r w:rsidRPr="0093095B">
              <w:rPr>
                <w:lang w:val="uk-UA"/>
              </w:rPr>
              <w:br/>
            </w:r>
            <w:r w:rsidRPr="0093095B">
              <w:rPr>
                <w:i/>
                <w:iCs/>
                <w:lang w:val="uk-UA"/>
              </w:rPr>
              <w:t>Формула:</w:t>
            </w:r>
            <w:r w:rsidRPr="0093095B">
              <w:rPr>
                <w:lang w:val="uk-UA"/>
              </w:rPr>
              <w:br/>
            </w:r>
            <w:r w:rsidRPr="0093095B">
              <w:rPr>
                <w:i/>
                <w:iCs/>
                <w:lang w:val="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w:t>
            </w:r>
            <w:r w:rsidRPr="0093095B">
              <w:rPr>
                <w:i/>
                <w:iCs/>
                <w:lang w:val="uk-UA"/>
              </w:rPr>
              <w:lastRenderedPageBreak/>
              <w:t>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535" w:type="pct"/>
            <w:tcBorders>
              <w:top w:val="outset" w:sz="6" w:space="0" w:color="auto"/>
              <w:left w:val="outset" w:sz="6" w:space="0" w:color="auto"/>
              <w:bottom w:val="outset" w:sz="6" w:space="0" w:color="auto"/>
              <w:right w:val="outset" w:sz="6" w:space="0" w:color="auto"/>
            </w:tcBorders>
            <w:hideMark/>
          </w:tcPr>
          <w:p w:rsidR="00F854AE" w:rsidRPr="0063781B" w:rsidRDefault="00AB253D" w:rsidP="0063781B">
            <w:pPr>
              <w:pStyle w:val="a5"/>
              <w:spacing w:line="276" w:lineRule="auto"/>
              <w:jc w:val="center"/>
              <w:rPr>
                <w:lang w:val="uk-UA"/>
              </w:rPr>
            </w:pPr>
            <w:r>
              <w:rPr>
                <w:lang w:val="uk-UA"/>
              </w:rPr>
              <w:lastRenderedPageBreak/>
              <w:t>0</w:t>
            </w:r>
          </w:p>
        </w:tc>
        <w:tc>
          <w:tcPr>
            <w:tcW w:w="723" w:type="pct"/>
            <w:tcBorders>
              <w:top w:val="outset" w:sz="6" w:space="0" w:color="auto"/>
              <w:left w:val="outset" w:sz="6" w:space="0" w:color="auto"/>
              <w:bottom w:val="outset" w:sz="6" w:space="0" w:color="auto"/>
              <w:right w:val="outset" w:sz="6" w:space="0" w:color="auto"/>
            </w:tcBorders>
            <w:hideMark/>
          </w:tcPr>
          <w:p w:rsidR="00F854AE" w:rsidRPr="0063781B" w:rsidRDefault="00AB253D" w:rsidP="008852C2">
            <w:pPr>
              <w:pStyle w:val="a5"/>
              <w:spacing w:line="276" w:lineRule="auto"/>
              <w:jc w:val="center"/>
              <w:rPr>
                <w:lang w:val="uk-UA"/>
              </w:rPr>
            </w:pPr>
            <w:r>
              <w:rPr>
                <w:lang w:val="uk-UA"/>
              </w:rPr>
              <w:t>0</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lastRenderedPageBreak/>
              <w:t>12</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Процедури щодо забезпечення процесу перевірок</w:t>
            </w:r>
            <w:r w:rsidRPr="0093095B">
              <w:rPr>
                <w:lang w:val="uk-UA"/>
              </w:rPr>
              <w:br/>
            </w:r>
            <w:r w:rsidRPr="0093095B">
              <w:rPr>
                <w:i/>
                <w:iCs/>
                <w:lang w:val="uk-UA"/>
              </w:rPr>
              <w:t>Формула:</w:t>
            </w:r>
            <w:r w:rsidRPr="0093095B">
              <w:rPr>
                <w:lang w:val="uk-UA"/>
              </w:rPr>
              <w:br/>
            </w:r>
            <w:r w:rsidRPr="0093095B">
              <w:rPr>
                <w:i/>
                <w:iCs/>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13</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Інші процедури (уточнити)</w:t>
            </w:r>
          </w:p>
        </w:tc>
        <w:tc>
          <w:tcPr>
            <w:tcW w:w="1535"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0 </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14</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Разом, гривень</w:t>
            </w:r>
            <w:r w:rsidRPr="0093095B">
              <w:rPr>
                <w:lang w:val="uk-UA"/>
              </w:rPr>
              <w:br/>
            </w:r>
            <w:r w:rsidRPr="0093095B">
              <w:rPr>
                <w:i/>
                <w:iCs/>
                <w:lang w:val="uk-UA"/>
              </w:rPr>
              <w:t>Формула:</w:t>
            </w:r>
            <w:r w:rsidRPr="0093095B">
              <w:rPr>
                <w:lang w:val="uk-UA"/>
              </w:rPr>
              <w:br/>
            </w:r>
            <w:r w:rsidRPr="0093095B">
              <w:rPr>
                <w:i/>
                <w:iCs/>
                <w:lang w:val="uk-UA"/>
              </w:rPr>
              <w:t>(сума рядків 9 + 10 + 11 + 12 + 13)</w:t>
            </w:r>
          </w:p>
        </w:tc>
        <w:tc>
          <w:tcPr>
            <w:tcW w:w="1535" w:type="pct"/>
            <w:tcBorders>
              <w:top w:val="outset" w:sz="6" w:space="0" w:color="auto"/>
              <w:left w:val="outset" w:sz="6" w:space="0" w:color="auto"/>
              <w:bottom w:val="outset" w:sz="6" w:space="0" w:color="auto"/>
              <w:right w:val="outset" w:sz="6" w:space="0" w:color="auto"/>
            </w:tcBorders>
            <w:hideMark/>
          </w:tcPr>
          <w:p w:rsidR="00F854AE" w:rsidRPr="0063781B" w:rsidRDefault="00AB253D" w:rsidP="00DB6D90">
            <w:pPr>
              <w:pStyle w:val="a5"/>
              <w:spacing w:line="276" w:lineRule="auto"/>
              <w:jc w:val="center"/>
              <w:rPr>
                <w:lang w:val="uk-UA"/>
              </w:rPr>
            </w:pPr>
            <w:r>
              <w:rPr>
                <w:lang w:val="uk-UA"/>
              </w:rPr>
              <w:t>0</w:t>
            </w:r>
          </w:p>
        </w:tc>
        <w:tc>
          <w:tcPr>
            <w:tcW w:w="723"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Х</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15</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Кількість суб'єктів малого підприємництва, що повинні виконати вимоги регулювання, одиниць</w:t>
            </w:r>
          </w:p>
        </w:tc>
        <w:tc>
          <w:tcPr>
            <w:tcW w:w="1535" w:type="pct"/>
            <w:tcBorders>
              <w:top w:val="outset" w:sz="6" w:space="0" w:color="auto"/>
              <w:left w:val="outset" w:sz="6" w:space="0" w:color="auto"/>
              <w:bottom w:val="outset" w:sz="6" w:space="0" w:color="auto"/>
              <w:right w:val="outset" w:sz="6" w:space="0" w:color="auto"/>
            </w:tcBorders>
            <w:hideMark/>
          </w:tcPr>
          <w:p w:rsidR="00F854AE" w:rsidRPr="004D24F8" w:rsidRDefault="00AB253D" w:rsidP="00DB6D90">
            <w:pPr>
              <w:pStyle w:val="a5"/>
              <w:spacing w:line="276" w:lineRule="auto"/>
              <w:jc w:val="center"/>
              <w:rPr>
                <w:lang w:val="uk-UA"/>
              </w:rPr>
            </w:pPr>
            <w:r>
              <w:rPr>
                <w:lang w:val="uk-UA"/>
              </w:rPr>
              <w:t>0</w:t>
            </w:r>
          </w:p>
        </w:tc>
        <w:tc>
          <w:tcPr>
            <w:tcW w:w="723" w:type="pct"/>
            <w:tcBorders>
              <w:top w:val="outset" w:sz="6" w:space="0" w:color="auto"/>
              <w:left w:val="outset" w:sz="6" w:space="0" w:color="auto"/>
              <w:bottom w:val="outset" w:sz="6" w:space="0" w:color="auto"/>
              <w:right w:val="outset" w:sz="6" w:space="0" w:color="auto"/>
            </w:tcBorders>
            <w:hideMark/>
          </w:tcPr>
          <w:p w:rsidR="00F854AE" w:rsidRPr="004D24F8" w:rsidRDefault="00AB253D" w:rsidP="00DB6D90">
            <w:pPr>
              <w:pStyle w:val="a5"/>
              <w:spacing w:line="276" w:lineRule="auto"/>
              <w:jc w:val="center"/>
              <w:rPr>
                <w:lang w:val="uk-UA"/>
              </w:rPr>
            </w:pPr>
            <w:r>
              <w:rPr>
                <w:lang w:val="uk-UA"/>
              </w:rPr>
              <w:t>0</w:t>
            </w:r>
          </w:p>
        </w:tc>
      </w:tr>
      <w:tr w:rsidR="00F854AE" w:rsidRPr="0093095B" w:rsidTr="00DB6D90">
        <w:trPr>
          <w:tblCellSpacing w:w="22" w:type="dxa"/>
        </w:trPr>
        <w:tc>
          <w:tcPr>
            <w:tcW w:w="787" w:type="pct"/>
            <w:tcBorders>
              <w:top w:val="outset" w:sz="6" w:space="0" w:color="auto"/>
              <w:left w:val="nil"/>
              <w:bottom w:val="outset" w:sz="6" w:space="0" w:color="auto"/>
              <w:right w:val="outset" w:sz="6" w:space="0" w:color="auto"/>
            </w:tcBorders>
            <w:hideMark/>
          </w:tcPr>
          <w:p w:rsidR="00F854AE" w:rsidRPr="0093095B" w:rsidRDefault="00F854AE" w:rsidP="00DB6D90">
            <w:pPr>
              <w:pStyle w:val="a5"/>
              <w:spacing w:line="276" w:lineRule="auto"/>
              <w:jc w:val="center"/>
              <w:rPr>
                <w:lang w:val="uk-UA"/>
              </w:rPr>
            </w:pPr>
            <w:r w:rsidRPr="0093095B">
              <w:rPr>
                <w:lang w:val="uk-UA"/>
              </w:rPr>
              <w:t>16</w:t>
            </w:r>
          </w:p>
        </w:tc>
        <w:tc>
          <w:tcPr>
            <w:tcW w:w="1828" w:type="pct"/>
            <w:tcBorders>
              <w:top w:val="outset" w:sz="6" w:space="0" w:color="auto"/>
              <w:left w:val="outset" w:sz="6" w:space="0" w:color="auto"/>
              <w:bottom w:val="outset" w:sz="6" w:space="0" w:color="auto"/>
              <w:right w:val="outset" w:sz="6" w:space="0" w:color="auto"/>
            </w:tcBorders>
            <w:hideMark/>
          </w:tcPr>
          <w:p w:rsidR="00F854AE" w:rsidRPr="0093095B" w:rsidRDefault="00F854AE" w:rsidP="00DB6D90">
            <w:pPr>
              <w:pStyle w:val="a5"/>
              <w:spacing w:line="276" w:lineRule="auto"/>
              <w:rPr>
                <w:lang w:val="uk-UA"/>
              </w:rPr>
            </w:pPr>
            <w:r w:rsidRPr="0093095B">
              <w:rPr>
                <w:lang w:val="uk-UA"/>
              </w:rPr>
              <w:t>Сумарно, гривень</w:t>
            </w:r>
            <w:r w:rsidRPr="0093095B">
              <w:rPr>
                <w:lang w:val="uk-UA"/>
              </w:rPr>
              <w:br/>
            </w:r>
            <w:r w:rsidRPr="0093095B">
              <w:rPr>
                <w:i/>
                <w:iCs/>
                <w:lang w:val="uk-UA"/>
              </w:rPr>
              <w:t>Формула:</w:t>
            </w:r>
            <w:r w:rsidRPr="0093095B">
              <w:rPr>
                <w:lang w:val="uk-UA"/>
              </w:rPr>
              <w:br/>
            </w:r>
            <w:r w:rsidRPr="0093095B">
              <w:rPr>
                <w:i/>
                <w:iCs/>
                <w:lang w:val="uk-UA"/>
              </w:rPr>
              <w:t>відповідний стовпчик "разом" Х кількість суб'єктів малого підприємництва, що повинні виконати вимоги регулювання (рядок 14 Х рядок 15</w:t>
            </w:r>
            <w:r w:rsidRPr="0093095B">
              <w:rPr>
                <w:lang w:val="uk-UA"/>
              </w:rPr>
              <w:t>)</w:t>
            </w:r>
          </w:p>
        </w:tc>
        <w:tc>
          <w:tcPr>
            <w:tcW w:w="1535" w:type="pct"/>
            <w:tcBorders>
              <w:top w:val="outset" w:sz="6" w:space="0" w:color="auto"/>
              <w:left w:val="outset" w:sz="6" w:space="0" w:color="auto"/>
              <w:bottom w:val="outset" w:sz="6" w:space="0" w:color="auto"/>
              <w:right w:val="outset" w:sz="6" w:space="0" w:color="auto"/>
            </w:tcBorders>
            <w:hideMark/>
          </w:tcPr>
          <w:p w:rsidR="00F854AE" w:rsidRPr="002861DB" w:rsidRDefault="00AB253D" w:rsidP="00DB6D90">
            <w:pPr>
              <w:pStyle w:val="a5"/>
              <w:spacing w:line="276" w:lineRule="auto"/>
              <w:jc w:val="center"/>
              <w:rPr>
                <w:highlight w:val="yellow"/>
                <w:lang w:val="uk-UA"/>
              </w:rPr>
            </w:pPr>
            <w:r>
              <w:rPr>
                <w:lang w:val="uk-UA"/>
              </w:rPr>
              <w:t>0</w:t>
            </w:r>
          </w:p>
        </w:tc>
        <w:tc>
          <w:tcPr>
            <w:tcW w:w="723" w:type="pct"/>
            <w:tcBorders>
              <w:top w:val="outset" w:sz="6" w:space="0" w:color="auto"/>
              <w:left w:val="outset" w:sz="6" w:space="0" w:color="auto"/>
              <w:bottom w:val="outset" w:sz="6" w:space="0" w:color="auto"/>
              <w:right w:val="outset" w:sz="6" w:space="0" w:color="auto"/>
            </w:tcBorders>
            <w:hideMark/>
          </w:tcPr>
          <w:p w:rsidR="00F854AE" w:rsidRPr="002861DB" w:rsidRDefault="00F854AE" w:rsidP="00DB6D90">
            <w:pPr>
              <w:pStyle w:val="a5"/>
              <w:spacing w:line="276" w:lineRule="auto"/>
              <w:jc w:val="center"/>
              <w:rPr>
                <w:highlight w:val="yellow"/>
                <w:lang w:val="uk-UA"/>
              </w:rPr>
            </w:pPr>
            <w:r w:rsidRPr="00D162DC">
              <w:rPr>
                <w:lang w:val="uk-UA"/>
              </w:rPr>
              <w:t>Х</w:t>
            </w:r>
          </w:p>
        </w:tc>
      </w:tr>
    </w:tbl>
    <w:p w:rsidR="00F854AE" w:rsidRDefault="00F854AE" w:rsidP="00F854AE">
      <w:pPr>
        <w:rPr>
          <w:rFonts w:ascii="Calibri" w:hAnsi="Calibri"/>
          <w:sz w:val="22"/>
          <w:szCs w:val="22"/>
          <w:lang w:val="ru-RU"/>
        </w:rPr>
      </w:pPr>
    </w:p>
    <w:p w:rsidR="00F854AE" w:rsidRDefault="00F854AE" w:rsidP="00F854AE">
      <w:pPr>
        <w:pStyle w:val="a5"/>
        <w:spacing w:before="120" w:beforeAutospacing="0" w:after="120" w:afterAutospacing="0"/>
        <w:jc w:val="center"/>
        <w:rPr>
          <w:rFonts w:ascii="Times New Roman" w:hAnsi="Times New Roman"/>
          <w:b/>
          <w:sz w:val="24"/>
          <w:szCs w:val="24"/>
          <w:lang w:val="uk-UA"/>
        </w:rPr>
      </w:pPr>
      <w:r>
        <w:rPr>
          <w:b/>
          <w:lang w:val="uk-UA"/>
        </w:rPr>
        <w:t>Бюджетні витрати на адміністрування регулювання суб'єктів малого підприємництва</w:t>
      </w:r>
    </w:p>
    <w:p w:rsidR="00F854AE" w:rsidRDefault="00F854AE" w:rsidP="00F854AE">
      <w:pPr>
        <w:pStyle w:val="a5"/>
        <w:spacing w:before="120" w:beforeAutospacing="0" w:after="120" w:afterAutospacing="0"/>
        <w:jc w:val="both"/>
        <w:rPr>
          <w:lang w:val="uk-UA"/>
        </w:rPr>
      </w:pPr>
      <w:r>
        <w:rPr>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F854AE" w:rsidRDefault="00F854AE" w:rsidP="00F854AE">
      <w:pPr>
        <w:jc w:val="center"/>
      </w:pPr>
      <w:r>
        <w:t>Державний орган, для якого здійснюється розрахунок вартості адміністрування регулювання:</w:t>
      </w:r>
    </w:p>
    <w:p w:rsidR="00F854AE" w:rsidRPr="005C27CE" w:rsidRDefault="00F854AE" w:rsidP="00F854AE">
      <w:pPr>
        <w:pStyle w:val="a3"/>
        <w:tabs>
          <w:tab w:val="center" w:leader="underscore" w:pos="2412"/>
          <w:tab w:val="right" w:leader="underscore" w:pos="4464"/>
        </w:tabs>
        <w:rPr>
          <w:b/>
          <w:sz w:val="24"/>
          <w:szCs w:val="24"/>
          <w:lang w:val="uk-UA"/>
        </w:rPr>
      </w:pPr>
      <w:r>
        <w:rPr>
          <w:lang w:val="uk-UA"/>
        </w:rPr>
        <w:t xml:space="preserve">                                      </w:t>
      </w:r>
      <w:r>
        <w:rPr>
          <w:b/>
          <w:u w:val="single"/>
          <w:lang w:val="uk-UA"/>
        </w:rPr>
        <w:t>Криворізька північна</w:t>
      </w:r>
      <w:r w:rsidRPr="005C27CE">
        <w:rPr>
          <w:b/>
          <w:u w:val="single"/>
          <w:lang w:val="uk-UA"/>
        </w:rPr>
        <w:t xml:space="preserve"> об’єднан</w:t>
      </w:r>
      <w:r>
        <w:rPr>
          <w:b/>
          <w:u w:val="single"/>
          <w:lang w:val="uk-UA"/>
        </w:rPr>
        <w:t>а</w:t>
      </w:r>
      <w:r w:rsidRPr="005C27CE">
        <w:rPr>
          <w:b/>
          <w:u w:val="single"/>
          <w:lang w:val="uk-UA"/>
        </w:rPr>
        <w:t xml:space="preserve"> державн</w:t>
      </w:r>
      <w:r>
        <w:rPr>
          <w:b/>
          <w:u w:val="single"/>
          <w:lang w:val="uk-UA"/>
        </w:rPr>
        <w:t>а</w:t>
      </w:r>
      <w:r w:rsidRPr="005C27CE">
        <w:rPr>
          <w:b/>
          <w:u w:val="single"/>
          <w:lang w:val="uk-UA"/>
        </w:rPr>
        <w:t xml:space="preserve"> податков</w:t>
      </w:r>
      <w:r>
        <w:rPr>
          <w:b/>
          <w:u w:val="single"/>
          <w:lang w:val="uk-UA"/>
        </w:rPr>
        <w:t>а</w:t>
      </w:r>
      <w:r w:rsidRPr="005C27CE">
        <w:rPr>
          <w:b/>
          <w:lang w:val="uk-UA"/>
        </w:rPr>
        <w:t xml:space="preserve"> і</w:t>
      </w:r>
      <w:r w:rsidRPr="005C27CE">
        <w:rPr>
          <w:b/>
          <w:u w:val="single"/>
          <w:lang w:val="uk-UA"/>
        </w:rPr>
        <w:t>нспекці</w:t>
      </w:r>
      <w:r>
        <w:rPr>
          <w:b/>
          <w:u w:val="single"/>
          <w:lang w:val="uk-UA"/>
        </w:rPr>
        <w:t>я</w:t>
      </w:r>
      <w:r w:rsidRPr="005C27CE">
        <w:rPr>
          <w:b/>
          <w:u w:val="single"/>
          <w:lang w:val="uk-UA"/>
        </w:rPr>
        <w:t xml:space="preserve"> ГУ ДФС</w:t>
      </w:r>
    </w:p>
    <w:p w:rsidR="00F854AE" w:rsidRPr="005C27CE" w:rsidRDefault="00F854AE" w:rsidP="00F854AE">
      <w:pPr>
        <w:pStyle w:val="a3"/>
        <w:tabs>
          <w:tab w:val="center" w:leader="underscore" w:pos="2412"/>
          <w:tab w:val="right" w:leader="underscore" w:pos="4464"/>
        </w:tabs>
        <w:ind w:left="432"/>
        <w:jc w:val="center"/>
        <w:rPr>
          <w:b/>
          <w:color w:val="000000"/>
          <w:sz w:val="16"/>
          <w:lang w:val="uk-UA"/>
        </w:rPr>
      </w:pPr>
      <w:r w:rsidRPr="005C27CE">
        <w:rPr>
          <w:b/>
          <w:color w:val="000000"/>
          <w:sz w:val="16"/>
          <w:lang w:val="uk-UA"/>
        </w:rPr>
        <w:t>(назва державного податкового органу)</w:t>
      </w:r>
    </w:p>
    <w:p w:rsidR="00F854AE" w:rsidRPr="005C27CE" w:rsidRDefault="00F854AE" w:rsidP="00F854AE">
      <w:pPr>
        <w:pStyle w:val="a7"/>
        <w:jc w:val="center"/>
        <w:rPr>
          <w:rFonts w:ascii="Times New Roman" w:hAnsi="Times New Roman"/>
          <w:b/>
          <w:sz w:val="24"/>
          <w:szCs w:val="24"/>
        </w:rPr>
      </w:pPr>
      <w:r w:rsidRPr="005C27CE">
        <w:rPr>
          <w:rFonts w:ascii="Times New Roman" w:hAnsi="Times New Roman"/>
          <w:b/>
          <w:sz w:val="24"/>
          <w:szCs w:val="24"/>
        </w:rPr>
        <w:t>у Дніпропетровській області</w:t>
      </w:r>
    </w:p>
    <w:p w:rsidR="00F854AE" w:rsidRDefault="00F854AE" w:rsidP="00F854AE">
      <w:pPr>
        <w:pStyle w:val="a5"/>
        <w:spacing w:before="120" w:beforeAutospacing="0" w:after="120" w:afterAutospacing="0"/>
        <w:jc w:val="center"/>
        <w:rPr>
          <w:rFonts w:ascii="Times New Roman" w:hAnsi="Times New Roman"/>
          <w:sz w:val="24"/>
          <w:szCs w:val="24"/>
          <w:lang w:val="uk-UA"/>
        </w:rPr>
      </w:pPr>
      <w:r>
        <w:rPr>
          <w:lang w:val="uk-UA"/>
        </w:rPr>
        <w:t>(назва державного органу)</w:t>
      </w:r>
    </w:p>
    <w:tbl>
      <w:tblPr>
        <w:tblW w:w="5295"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992"/>
        <w:gridCol w:w="1213"/>
        <w:gridCol w:w="1558"/>
        <w:gridCol w:w="1361"/>
        <w:gridCol w:w="1458"/>
        <w:gridCol w:w="1782"/>
      </w:tblGrid>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Pr>
                <w:lang w:val="uk-UA"/>
              </w:rPr>
              <w:lastRenderedPageBreak/>
              <w:t>мікропідприємництв</w:t>
            </w:r>
            <w:proofErr w:type="spellEnd"/>
            <w:r>
              <w:rPr>
                <w:lang w:val="uk-UA"/>
              </w:rPr>
              <w:t>)</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lastRenderedPageBreak/>
              <w:t>Планові витрати часу на процедуру</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 xml:space="preserve">Вартість часу співробітника органу державної влади відповідної категорії </w:t>
            </w:r>
            <w:r>
              <w:rPr>
                <w:lang w:val="uk-UA"/>
              </w:rPr>
              <w:lastRenderedPageBreak/>
              <w:t>(заробітна плата)</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lastRenderedPageBreak/>
              <w:t xml:space="preserve">Оцінка кількості процедур за рік, що припадають на одного </w:t>
            </w:r>
            <w:r>
              <w:rPr>
                <w:lang w:val="uk-UA"/>
              </w:rPr>
              <w:lastRenderedPageBreak/>
              <w:t>суб'єкта</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lastRenderedPageBreak/>
              <w:t>Оцінка кількості суб'єктів, що підпадають під дію процедури регулювання</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Витрати на адміністрування регулювання* (за рік), гривень</w:t>
            </w:r>
          </w:p>
        </w:tc>
      </w:tr>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lastRenderedPageBreak/>
              <w:t>1. Облік суб'єкта господарювання, що перебуває у сфері регулювання</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r w:rsidR="00F854AE">
              <w:rPr>
                <w:lang w:val="uk-UA"/>
              </w:rPr>
              <w:t>.</w:t>
            </w:r>
          </w:p>
        </w:tc>
        <w:tc>
          <w:tcPr>
            <w:tcW w:w="731" w:type="pct"/>
            <w:tcBorders>
              <w:top w:val="outset" w:sz="6" w:space="0" w:color="auto"/>
              <w:left w:val="outset" w:sz="6" w:space="0" w:color="auto"/>
              <w:bottom w:val="outset" w:sz="6" w:space="0" w:color="auto"/>
              <w:right w:val="outset" w:sz="6" w:space="0" w:color="auto"/>
            </w:tcBorders>
            <w:hideMark/>
          </w:tcPr>
          <w:p w:rsidR="00F854AE" w:rsidRPr="0063781B" w:rsidRDefault="00AB253D"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AB253D" w:rsidP="00DB6D90">
            <w:pPr>
              <w:pStyle w:val="a5"/>
              <w:spacing w:line="276" w:lineRule="auto"/>
              <w:jc w:val="center"/>
              <w:rPr>
                <w:lang w:val="uk-UA"/>
              </w:rPr>
            </w:pPr>
            <w:r>
              <w:rPr>
                <w:lang w:val="uk-UA"/>
              </w:rPr>
              <w:t>0</w:t>
            </w:r>
          </w:p>
        </w:tc>
      </w:tr>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2. Поточний контроль за суб'єктом господарювання, що перебуває у сфері регулювання, у тому числі:</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 0</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0 </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0</w:t>
            </w:r>
          </w:p>
        </w:tc>
      </w:tr>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камеральні</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Pr="0063781B" w:rsidRDefault="00AB253D"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AB253D" w:rsidP="00DB6D90">
            <w:pPr>
              <w:pStyle w:val="a5"/>
              <w:spacing w:line="276" w:lineRule="auto"/>
              <w:jc w:val="center"/>
              <w:rPr>
                <w:lang w:val="uk-UA"/>
              </w:rPr>
            </w:pPr>
            <w:r>
              <w:rPr>
                <w:lang w:val="uk-UA"/>
              </w:rPr>
              <w:t>0</w:t>
            </w:r>
          </w:p>
        </w:tc>
      </w:tr>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виїзні</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0</w:t>
            </w:r>
          </w:p>
        </w:tc>
      </w:tr>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3. Підготовка, затвердження та опрацювання одного окремого акта про порушення вимог регулювання</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0</w:t>
            </w:r>
          </w:p>
        </w:tc>
      </w:tr>
      <w:tr w:rsidR="00F854AE" w:rsidTr="00DB6D90">
        <w:trPr>
          <w:trHeight w:val="145"/>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4. Реалізація одного окремого рішення щодо порушення вимог регулювання</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0</w:t>
            </w:r>
          </w:p>
        </w:tc>
      </w:tr>
      <w:tr w:rsidR="00F854AE" w:rsidTr="00DB6D90">
        <w:trPr>
          <w:trHeight w:val="968"/>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5. Оскарження одного окремого рішення суб'єктами господарювання</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0</w:t>
            </w:r>
          </w:p>
        </w:tc>
      </w:tr>
      <w:tr w:rsidR="00F854AE" w:rsidTr="00DB6D90">
        <w:trPr>
          <w:trHeight w:val="650"/>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6. Підготовка звітності за результатами регулювання</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0</w:t>
            </w:r>
          </w:p>
        </w:tc>
      </w:tr>
      <w:tr w:rsidR="00F854AE" w:rsidTr="00DB6D90">
        <w:trPr>
          <w:trHeight w:val="922"/>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7. Інші адміністративні процедури (уточнити):</w:t>
            </w:r>
            <w:r>
              <w:rPr>
                <w:lang w:val="uk-UA"/>
              </w:rPr>
              <w:br/>
            </w:r>
            <w:r>
              <w:rPr>
                <w:u w:val="single"/>
                <w:lang w:val="uk-UA"/>
              </w:rPr>
              <w:t>виклик платника, складання листа</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F854AE" w:rsidRPr="0063781B" w:rsidRDefault="00AB253D" w:rsidP="00DB6D90">
            <w:pPr>
              <w:pStyle w:val="a5"/>
              <w:spacing w:line="276" w:lineRule="auto"/>
              <w:jc w:val="center"/>
              <w:rPr>
                <w:lang w:val="uk-UA"/>
              </w:rPr>
            </w:pPr>
            <w:r>
              <w:rPr>
                <w:lang w:val="uk-UA"/>
              </w:rPr>
              <w:t>0</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AB253D" w:rsidP="00DB6D90">
            <w:pPr>
              <w:pStyle w:val="a5"/>
              <w:spacing w:line="276" w:lineRule="auto"/>
              <w:jc w:val="center"/>
              <w:rPr>
                <w:lang w:val="uk-UA"/>
              </w:rPr>
            </w:pPr>
            <w:r>
              <w:rPr>
                <w:lang w:val="uk-UA"/>
              </w:rPr>
              <w:t>0</w:t>
            </w:r>
          </w:p>
        </w:tc>
        <w:tc>
          <w:tcPr>
            <w:tcW w:w="828" w:type="pct"/>
            <w:tcBorders>
              <w:top w:val="outset" w:sz="6" w:space="0" w:color="auto"/>
              <w:left w:val="outset" w:sz="6" w:space="0" w:color="auto"/>
              <w:bottom w:val="outset" w:sz="6" w:space="0" w:color="auto"/>
              <w:right w:val="nil"/>
            </w:tcBorders>
            <w:hideMark/>
          </w:tcPr>
          <w:p w:rsidR="00F854AE" w:rsidRDefault="00AB253D" w:rsidP="00DB6D90">
            <w:pPr>
              <w:pStyle w:val="a5"/>
              <w:spacing w:line="276" w:lineRule="auto"/>
              <w:jc w:val="center"/>
              <w:rPr>
                <w:lang w:val="uk-UA"/>
              </w:rPr>
            </w:pPr>
            <w:r>
              <w:rPr>
                <w:lang w:val="uk-UA"/>
              </w:rPr>
              <w:t>0</w:t>
            </w:r>
          </w:p>
        </w:tc>
      </w:tr>
      <w:tr w:rsidR="00F854AE" w:rsidTr="00DB6D90">
        <w:trPr>
          <w:trHeight w:val="333"/>
          <w:tblCellSpacing w:w="22" w:type="dxa"/>
          <w:jc w:val="center"/>
        </w:trPr>
        <w:tc>
          <w:tcPr>
            <w:tcW w:w="1413"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Разом за рік</w:t>
            </w:r>
          </w:p>
        </w:tc>
        <w:tc>
          <w:tcPr>
            <w:tcW w:w="564"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Х</w:t>
            </w:r>
          </w:p>
        </w:tc>
        <w:tc>
          <w:tcPr>
            <w:tcW w:w="731"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Х</w:t>
            </w:r>
          </w:p>
        </w:tc>
        <w:tc>
          <w:tcPr>
            <w:tcW w:w="636"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Х</w:t>
            </w:r>
          </w:p>
        </w:tc>
        <w:tc>
          <w:tcPr>
            <w:tcW w:w="683"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Х</w:t>
            </w:r>
          </w:p>
        </w:tc>
        <w:tc>
          <w:tcPr>
            <w:tcW w:w="828" w:type="pct"/>
            <w:tcBorders>
              <w:top w:val="outset" w:sz="6" w:space="0" w:color="auto"/>
              <w:left w:val="outset" w:sz="6" w:space="0" w:color="auto"/>
              <w:bottom w:val="outset" w:sz="6" w:space="0" w:color="auto"/>
              <w:right w:val="nil"/>
            </w:tcBorders>
            <w:hideMark/>
          </w:tcPr>
          <w:p w:rsidR="00F854AE" w:rsidRDefault="00AB253D" w:rsidP="00DB6D90">
            <w:pPr>
              <w:pStyle w:val="a5"/>
              <w:spacing w:line="276" w:lineRule="auto"/>
              <w:jc w:val="center"/>
              <w:rPr>
                <w:lang w:val="uk-UA"/>
              </w:rPr>
            </w:pPr>
            <w:r>
              <w:rPr>
                <w:lang w:val="uk-UA"/>
              </w:rPr>
              <w:t>0</w:t>
            </w:r>
          </w:p>
        </w:tc>
      </w:tr>
    </w:tbl>
    <w:p w:rsidR="00F854AE" w:rsidRDefault="00F854AE" w:rsidP="00F854AE">
      <w:pPr>
        <w:pStyle w:val="a5"/>
        <w:jc w:val="both"/>
        <w:rPr>
          <w:rFonts w:ascii="Times New Roman" w:hAnsi="Times New Roman"/>
          <w:sz w:val="24"/>
          <w:szCs w:val="24"/>
          <w:lang w:val="uk-UA"/>
        </w:rPr>
      </w:pPr>
      <w:r>
        <w:rPr>
          <w:lang w:val="uk-UA"/>
        </w:rPr>
        <w:t>4. Розрахунок сумарних витрат суб'єктів малого підприємництва, що виникають на виконання вимог регулювання</w:t>
      </w:r>
    </w:p>
    <w:tbl>
      <w:tblPr>
        <w:tblW w:w="384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1445"/>
        <w:gridCol w:w="3760"/>
        <w:gridCol w:w="2327"/>
      </w:tblGrid>
      <w:tr w:rsidR="00F854AE" w:rsidTr="00DB6D90">
        <w:trPr>
          <w:tblCellSpacing w:w="22" w:type="dxa"/>
        </w:trPr>
        <w:tc>
          <w:tcPr>
            <w:tcW w:w="91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Порядковий номер</w:t>
            </w:r>
          </w:p>
        </w:tc>
        <w:tc>
          <w:tcPr>
            <w:tcW w:w="2469"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Показник</w:t>
            </w:r>
          </w:p>
        </w:tc>
        <w:tc>
          <w:tcPr>
            <w:tcW w:w="1502"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Перший рік регулювання (стартовий)</w:t>
            </w:r>
          </w:p>
        </w:tc>
      </w:tr>
      <w:tr w:rsidR="00F854AE" w:rsidTr="00DB6D90">
        <w:trPr>
          <w:tblCellSpacing w:w="22" w:type="dxa"/>
        </w:trPr>
        <w:tc>
          <w:tcPr>
            <w:tcW w:w="91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1</w:t>
            </w:r>
          </w:p>
        </w:tc>
        <w:tc>
          <w:tcPr>
            <w:tcW w:w="2469"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Оцінка "прямих" витрат суб'єктів малого підприємництва на виконання регулювання</w:t>
            </w:r>
          </w:p>
        </w:tc>
        <w:tc>
          <w:tcPr>
            <w:tcW w:w="1502" w:type="pct"/>
            <w:tcBorders>
              <w:top w:val="outset" w:sz="6" w:space="0" w:color="auto"/>
              <w:left w:val="outset" w:sz="6" w:space="0" w:color="auto"/>
              <w:bottom w:val="outset" w:sz="6" w:space="0" w:color="auto"/>
              <w:right w:val="nil"/>
            </w:tcBorders>
            <w:hideMark/>
          </w:tcPr>
          <w:p w:rsidR="00F854AE" w:rsidRDefault="00F4155C" w:rsidP="00FA75AB">
            <w:pPr>
              <w:pStyle w:val="a5"/>
              <w:spacing w:line="276" w:lineRule="auto"/>
              <w:jc w:val="center"/>
              <w:rPr>
                <w:lang w:val="uk-UA"/>
              </w:rPr>
            </w:pPr>
            <w:r>
              <w:rPr>
                <w:lang w:val="uk-UA"/>
              </w:rPr>
              <w:t>5072850</w:t>
            </w:r>
            <w:r w:rsidR="0063781B">
              <w:rPr>
                <w:lang w:val="uk-UA"/>
              </w:rPr>
              <w:t>,00</w:t>
            </w:r>
          </w:p>
        </w:tc>
      </w:tr>
      <w:tr w:rsidR="00F854AE" w:rsidTr="00DB6D90">
        <w:trPr>
          <w:trHeight w:val="827"/>
          <w:tblCellSpacing w:w="22" w:type="dxa"/>
        </w:trPr>
        <w:tc>
          <w:tcPr>
            <w:tcW w:w="91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2</w:t>
            </w:r>
          </w:p>
        </w:tc>
        <w:tc>
          <w:tcPr>
            <w:tcW w:w="2469"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1502" w:type="pct"/>
            <w:tcBorders>
              <w:top w:val="outset" w:sz="6" w:space="0" w:color="auto"/>
              <w:left w:val="outset" w:sz="6" w:space="0" w:color="auto"/>
              <w:bottom w:val="outset" w:sz="6" w:space="0" w:color="auto"/>
              <w:right w:val="nil"/>
            </w:tcBorders>
            <w:hideMark/>
          </w:tcPr>
          <w:p w:rsidR="00F854AE" w:rsidRDefault="00A30BFC" w:rsidP="00DB6D90">
            <w:pPr>
              <w:pStyle w:val="a5"/>
              <w:spacing w:line="276" w:lineRule="auto"/>
              <w:jc w:val="center"/>
              <w:rPr>
                <w:lang w:val="uk-UA"/>
              </w:rPr>
            </w:pPr>
            <w:r>
              <w:rPr>
                <w:lang w:val="uk-UA"/>
              </w:rPr>
              <w:t>0,00</w:t>
            </w:r>
          </w:p>
        </w:tc>
      </w:tr>
      <w:tr w:rsidR="00F854AE" w:rsidTr="00DB6D90">
        <w:trPr>
          <w:tblCellSpacing w:w="22" w:type="dxa"/>
        </w:trPr>
        <w:tc>
          <w:tcPr>
            <w:tcW w:w="91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3</w:t>
            </w:r>
          </w:p>
        </w:tc>
        <w:tc>
          <w:tcPr>
            <w:tcW w:w="2469"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Сумарні витрати малого підприємництва на виконання запланованого регулювання</w:t>
            </w:r>
          </w:p>
        </w:tc>
        <w:tc>
          <w:tcPr>
            <w:tcW w:w="1502" w:type="pct"/>
            <w:tcBorders>
              <w:top w:val="outset" w:sz="6" w:space="0" w:color="auto"/>
              <w:left w:val="outset" w:sz="6" w:space="0" w:color="auto"/>
              <w:bottom w:val="outset" w:sz="6" w:space="0" w:color="auto"/>
              <w:right w:val="nil"/>
            </w:tcBorders>
            <w:hideMark/>
          </w:tcPr>
          <w:p w:rsidR="00F854AE" w:rsidRDefault="00F4155C" w:rsidP="00FA75AB">
            <w:pPr>
              <w:pStyle w:val="a5"/>
              <w:spacing w:line="276" w:lineRule="auto"/>
              <w:jc w:val="center"/>
              <w:rPr>
                <w:lang w:val="uk-UA"/>
              </w:rPr>
            </w:pPr>
            <w:r>
              <w:rPr>
                <w:lang w:val="uk-UA"/>
              </w:rPr>
              <w:t>5072850,00</w:t>
            </w:r>
            <w:bookmarkStart w:id="0" w:name="_GoBack"/>
            <w:bookmarkEnd w:id="0"/>
          </w:p>
        </w:tc>
      </w:tr>
      <w:tr w:rsidR="00F854AE" w:rsidTr="00DB6D90">
        <w:trPr>
          <w:tblCellSpacing w:w="22" w:type="dxa"/>
        </w:trPr>
        <w:tc>
          <w:tcPr>
            <w:tcW w:w="91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4</w:t>
            </w:r>
          </w:p>
        </w:tc>
        <w:tc>
          <w:tcPr>
            <w:tcW w:w="2469"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Бюджетні витрати на адміністрування регулювання суб'єктів малого підприємництва</w:t>
            </w:r>
          </w:p>
        </w:tc>
        <w:tc>
          <w:tcPr>
            <w:tcW w:w="1502" w:type="pct"/>
            <w:tcBorders>
              <w:top w:val="outset" w:sz="6" w:space="0" w:color="auto"/>
              <w:left w:val="outset" w:sz="6" w:space="0" w:color="auto"/>
              <w:bottom w:val="outset" w:sz="6" w:space="0" w:color="auto"/>
              <w:right w:val="nil"/>
            </w:tcBorders>
            <w:hideMark/>
          </w:tcPr>
          <w:p w:rsidR="00F854AE" w:rsidRDefault="00DB6D90" w:rsidP="00DB6D90">
            <w:pPr>
              <w:pStyle w:val="a5"/>
              <w:spacing w:line="276" w:lineRule="auto"/>
              <w:jc w:val="center"/>
              <w:rPr>
                <w:lang w:val="uk-UA"/>
              </w:rPr>
            </w:pPr>
            <w:r>
              <w:rPr>
                <w:lang w:val="uk-UA"/>
              </w:rPr>
              <w:t>0,0</w:t>
            </w:r>
          </w:p>
        </w:tc>
      </w:tr>
      <w:tr w:rsidR="00F854AE" w:rsidTr="00DB6D90">
        <w:trPr>
          <w:tblCellSpacing w:w="22" w:type="dxa"/>
        </w:trPr>
        <w:tc>
          <w:tcPr>
            <w:tcW w:w="91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lastRenderedPageBreak/>
              <w:t>5</w:t>
            </w:r>
          </w:p>
        </w:tc>
        <w:tc>
          <w:tcPr>
            <w:tcW w:w="2469" w:type="pct"/>
            <w:tcBorders>
              <w:top w:val="outset" w:sz="6" w:space="0" w:color="auto"/>
              <w:left w:val="outset" w:sz="6" w:space="0" w:color="auto"/>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Сумарні витрати на виконання запланованого регулювання</w:t>
            </w:r>
          </w:p>
        </w:tc>
        <w:tc>
          <w:tcPr>
            <w:tcW w:w="1502" w:type="pct"/>
            <w:tcBorders>
              <w:top w:val="outset" w:sz="6" w:space="0" w:color="auto"/>
              <w:left w:val="outset" w:sz="6" w:space="0" w:color="auto"/>
              <w:bottom w:val="outset" w:sz="6" w:space="0" w:color="auto"/>
              <w:right w:val="nil"/>
            </w:tcBorders>
            <w:hideMark/>
          </w:tcPr>
          <w:p w:rsidR="00F854AE" w:rsidRDefault="00F4155C" w:rsidP="00FA75AB">
            <w:pPr>
              <w:pStyle w:val="a5"/>
              <w:spacing w:line="276" w:lineRule="auto"/>
              <w:jc w:val="center"/>
              <w:rPr>
                <w:lang w:val="uk-UA"/>
              </w:rPr>
            </w:pPr>
            <w:r>
              <w:rPr>
                <w:lang w:val="uk-UA"/>
              </w:rPr>
              <w:t>5072850,00</w:t>
            </w:r>
          </w:p>
        </w:tc>
      </w:tr>
    </w:tbl>
    <w:p w:rsidR="00F854AE" w:rsidRDefault="00F854AE" w:rsidP="00F854AE">
      <w:pPr>
        <w:pStyle w:val="a5"/>
        <w:jc w:val="both"/>
        <w:rPr>
          <w:rFonts w:ascii="Times New Roman" w:hAnsi="Times New Roman"/>
          <w:sz w:val="24"/>
          <w:szCs w:val="24"/>
          <w:lang w:val="uk-UA"/>
        </w:rPr>
      </w:pPr>
      <w:r>
        <w:rPr>
          <w:lang w:val="uk-UA"/>
        </w:rPr>
        <w:t xml:space="preserve">5. Розроблення </w:t>
      </w:r>
      <w:proofErr w:type="spellStart"/>
      <w:r>
        <w:rPr>
          <w:lang w:val="uk-UA"/>
        </w:rPr>
        <w:t>корегуючих</w:t>
      </w:r>
      <w:proofErr w:type="spellEnd"/>
      <w:r>
        <w:rPr>
          <w:lang w:val="uk-UA"/>
        </w:rPr>
        <w:t xml:space="preserve"> (пом'якшувальних) заходів для малого підприємництва щодо запропонованого регулювання</w:t>
      </w:r>
    </w:p>
    <w:p w:rsidR="00F854AE" w:rsidRDefault="00F854AE" w:rsidP="00F854AE">
      <w:pPr>
        <w:pStyle w:val="a5"/>
        <w:jc w:val="both"/>
        <w:rPr>
          <w:lang w:val="uk-UA"/>
        </w:rPr>
      </w:pPr>
      <w:r>
        <w:rPr>
          <w:lang w:val="uk-UA"/>
        </w:rPr>
        <w:t xml:space="preserve">На основі оцінки сумарних витрат малого підприємництва на виконання запланованого регулювання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Pr>
          <w:lang w:val="uk-UA"/>
        </w:rPr>
        <w:t>мікропідприємництва</w:t>
      </w:r>
      <w:proofErr w:type="spellEnd"/>
      <w:r>
        <w:rPr>
          <w:lang w:val="uk-UA"/>
        </w:rPr>
        <w:t>,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rsidR="00F854AE" w:rsidRDefault="00F854AE" w:rsidP="00F854AE">
      <w:pPr>
        <w:pStyle w:val="a7"/>
        <w:jc w:val="both"/>
        <w:rPr>
          <w:rFonts w:ascii="Times New Roman" w:hAnsi="Times New Roman"/>
          <w:sz w:val="24"/>
          <w:szCs w:val="24"/>
        </w:rPr>
      </w:pPr>
      <w:r>
        <w:rPr>
          <w:rFonts w:ascii="Times New Roman" w:hAnsi="Times New Roman"/>
          <w:sz w:val="24"/>
          <w:szCs w:val="24"/>
        </w:rPr>
        <w:t>Відповідні норми встановлені Податковим кодексом України і не можуть бути врегульовані на рівні місцевих рад.</w:t>
      </w:r>
    </w:p>
    <w:p w:rsidR="00F854AE" w:rsidRDefault="00F854AE" w:rsidP="00F854AE">
      <w:pPr>
        <w:pStyle w:val="a7"/>
        <w:jc w:val="both"/>
        <w:rPr>
          <w:rFonts w:ascii="Times New Roman" w:hAnsi="Times New Roman"/>
          <w:sz w:val="24"/>
          <w:szCs w:val="24"/>
        </w:rPr>
      </w:pPr>
      <w:r>
        <w:rPr>
          <w:rFonts w:ascii="Times New Roman" w:hAnsi="Times New Roman"/>
          <w:sz w:val="24"/>
          <w:szCs w:val="24"/>
        </w:rPr>
        <w:t>На основі запропонованих компенсаторів для суб'єктів малого підприємництва проводиться повторна оцінка витрат суб'єктів малого підприємництва для скорегованих процедур починаючи з пункту 2 цього додатка.</w:t>
      </w:r>
    </w:p>
    <w:p w:rsidR="00F854AE" w:rsidRDefault="00F854AE" w:rsidP="00F854AE">
      <w:pPr>
        <w:pStyle w:val="a7"/>
        <w:jc w:val="both"/>
        <w:rPr>
          <w:rFonts w:ascii="Times New Roman" w:hAnsi="Times New Roman"/>
          <w:sz w:val="24"/>
          <w:szCs w:val="24"/>
        </w:rPr>
      </w:pPr>
    </w:p>
    <w:tbl>
      <w:tblPr>
        <w:tblW w:w="3641"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392"/>
        <w:gridCol w:w="2735"/>
      </w:tblGrid>
      <w:tr w:rsidR="00F854AE" w:rsidTr="00DB6D90">
        <w:trPr>
          <w:tblCellSpacing w:w="22" w:type="dxa"/>
        </w:trPr>
        <w:tc>
          <w:tcPr>
            <w:tcW w:w="303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jc w:val="center"/>
              <w:rPr>
                <w:lang w:val="uk-UA"/>
              </w:rPr>
            </w:pPr>
            <w:r>
              <w:rPr>
                <w:lang w:val="uk-UA"/>
              </w:rPr>
              <w:t>Показник</w:t>
            </w:r>
          </w:p>
        </w:tc>
        <w:tc>
          <w:tcPr>
            <w:tcW w:w="1874"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Сумарні витрати малого підприємництва на виконання запланованого регулювання за перший рік, гривень</w:t>
            </w:r>
          </w:p>
        </w:tc>
      </w:tr>
      <w:tr w:rsidR="00F854AE" w:rsidTr="00DB6D90">
        <w:trPr>
          <w:tblCellSpacing w:w="22" w:type="dxa"/>
        </w:trPr>
        <w:tc>
          <w:tcPr>
            <w:tcW w:w="303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Заплановане регулювання</w:t>
            </w:r>
          </w:p>
        </w:tc>
        <w:tc>
          <w:tcPr>
            <w:tcW w:w="1874"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w:t>
            </w:r>
          </w:p>
        </w:tc>
      </w:tr>
      <w:tr w:rsidR="00F854AE" w:rsidTr="00DB6D90">
        <w:trPr>
          <w:tblCellSpacing w:w="22" w:type="dxa"/>
        </w:trPr>
        <w:tc>
          <w:tcPr>
            <w:tcW w:w="303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За умов застосування компенсаторних механізмів для малого підприємництва</w:t>
            </w:r>
          </w:p>
        </w:tc>
        <w:tc>
          <w:tcPr>
            <w:tcW w:w="1874"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w:t>
            </w:r>
          </w:p>
        </w:tc>
      </w:tr>
      <w:tr w:rsidR="00F854AE" w:rsidTr="00DB6D90">
        <w:trPr>
          <w:tblCellSpacing w:w="22" w:type="dxa"/>
        </w:trPr>
        <w:tc>
          <w:tcPr>
            <w:tcW w:w="3036" w:type="pct"/>
            <w:tcBorders>
              <w:top w:val="outset" w:sz="6" w:space="0" w:color="auto"/>
              <w:left w:val="nil"/>
              <w:bottom w:val="outset" w:sz="6" w:space="0" w:color="auto"/>
              <w:right w:val="outset" w:sz="6" w:space="0" w:color="auto"/>
            </w:tcBorders>
            <w:hideMark/>
          </w:tcPr>
          <w:p w:rsidR="00F854AE" w:rsidRDefault="00F854AE" w:rsidP="00DB6D90">
            <w:pPr>
              <w:pStyle w:val="a5"/>
              <w:spacing w:line="276" w:lineRule="auto"/>
              <w:rPr>
                <w:lang w:val="uk-UA"/>
              </w:rPr>
            </w:pPr>
            <w:r>
              <w:rPr>
                <w:lang w:val="uk-UA"/>
              </w:rPr>
              <w:t>Сумарно: зміна вартості регулювання малого підприємництва</w:t>
            </w:r>
          </w:p>
        </w:tc>
        <w:tc>
          <w:tcPr>
            <w:tcW w:w="1874" w:type="pct"/>
            <w:tcBorders>
              <w:top w:val="outset" w:sz="6" w:space="0" w:color="auto"/>
              <w:left w:val="outset" w:sz="6" w:space="0" w:color="auto"/>
              <w:bottom w:val="outset" w:sz="6" w:space="0" w:color="auto"/>
              <w:right w:val="nil"/>
            </w:tcBorders>
            <w:hideMark/>
          </w:tcPr>
          <w:p w:rsidR="00F854AE" w:rsidRDefault="00F854AE" w:rsidP="00DB6D90">
            <w:pPr>
              <w:pStyle w:val="a5"/>
              <w:spacing w:line="276" w:lineRule="auto"/>
              <w:jc w:val="center"/>
              <w:rPr>
                <w:lang w:val="uk-UA"/>
              </w:rPr>
            </w:pPr>
            <w:r>
              <w:rPr>
                <w:lang w:val="uk-UA"/>
              </w:rPr>
              <w:t>-</w:t>
            </w:r>
          </w:p>
        </w:tc>
      </w:tr>
    </w:tbl>
    <w:p w:rsidR="00F854AE" w:rsidRDefault="00F854AE" w:rsidP="00F854AE">
      <w:pPr>
        <w:rPr>
          <w:b/>
          <w:lang w:eastAsia="en-US"/>
        </w:rPr>
      </w:pPr>
    </w:p>
    <w:p w:rsidR="00F854AE" w:rsidRDefault="00F854AE" w:rsidP="00F854AE">
      <w:pPr>
        <w:rPr>
          <w:rFonts w:ascii="Calibri" w:hAnsi="Calibri"/>
          <w:sz w:val="22"/>
          <w:szCs w:val="22"/>
        </w:rPr>
      </w:pPr>
    </w:p>
    <w:p w:rsidR="00F854AE" w:rsidRDefault="00F854AE" w:rsidP="00F854AE">
      <w:pPr>
        <w:pStyle w:val="a3"/>
        <w:tabs>
          <w:tab w:val="left" w:pos="2410"/>
          <w:tab w:val="left" w:pos="2694"/>
        </w:tabs>
        <w:rPr>
          <w:sz w:val="28"/>
          <w:szCs w:val="28"/>
          <w:lang w:val="uk-UA"/>
        </w:rPr>
      </w:pPr>
    </w:p>
    <w:p w:rsidR="00F854AE" w:rsidRDefault="00F854AE" w:rsidP="00F854AE">
      <w:pPr>
        <w:pStyle w:val="a3"/>
        <w:tabs>
          <w:tab w:val="left" w:pos="2410"/>
          <w:tab w:val="left" w:pos="2694"/>
        </w:tabs>
        <w:rPr>
          <w:sz w:val="28"/>
          <w:szCs w:val="28"/>
          <w:lang w:val="uk-UA"/>
        </w:rPr>
      </w:pPr>
    </w:p>
    <w:p w:rsidR="00F854AE" w:rsidRPr="00D9265E" w:rsidRDefault="00B0218A" w:rsidP="00F854AE">
      <w:pPr>
        <w:rPr>
          <w:sz w:val="28"/>
          <w:szCs w:val="28"/>
        </w:rPr>
      </w:pPr>
      <w:r>
        <w:rPr>
          <w:sz w:val="28"/>
          <w:szCs w:val="28"/>
        </w:rPr>
        <w:t xml:space="preserve">Сільський голова                                 </w:t>
      </w:r>
      <w:r w:rsidR="00D162DC">
        <w:rPr>
          <w:sz w:val="28"/>
          <w:szCs w:val="28"/>
        </w:rPr>
        <w:t xml:space="preserve">        </w:t>
      </w:r>
      <w:r>
        <w:rPr>
          <w:sz w:val="28"/>
          <w:szCs w:val="28"/>
        </w:rPr>
        <w:t xml:space="preserve">      Олена </w:t>
      </w:r>
      <w:r w:rsidR="00D162DC">
        <w:rPr>
          <w:sz w:val="28"/>
          <w:szCs w:val="28"/>
        </w:rPr>
        <w:t>НЕЛІПА</w:t>
      </w:r>
    </w:p>
    <w:p w:rsidR="00D9671F" w:rsidRDefault="00D9671F"/>
    <w:sectPr w:rsidR="00D9671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E44" w:rsidRDefault="005B0E44" w:rsidP="002866EA">
      <w:r>
        <w:separator/>
      </w:r>
    </w:p>
  </w:endnote>
  <w:endnote w:type="continuationSeparator" w:id="0">
    <w:p w:rsidR="005B0E44" w:rsidRDefault="005B0E44" w:rsidP="002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E44" w:rsidRDefault="005B0E44" w:rsidP="002866EA">
      <w:r>
        <w:separator/>
      </w:r>
    </w:p>
  </w:footnote>
  <w:footnote w:type="continuationSeparator" w:id="0">
    <w:p w:rsidR="005B0E44" w:rsidRDefault="005B0E44" w:rsidP="00286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74"/>
    <w:rsid w:val="0000736A"/>
    <w:rsid w:val="00074639"/>
    <w:rsid w:val="000B4718"/>
    <w:rsid w:val="002861DB"/>
    <w:rsid w:val="002866EA"/>
    <w:rsid w:val="00323A2E"/>
    <w:rsid w:val="004D24F8"/>
    <w:rsid w:val="005303E3"/>
    <w:rsid w:val="00591AB1"/>
    <w:rsid w:val="005B0E44"/>
    <w:rsid w:val="005D1D97"/>
    <w:rsid w:val="0063781B"/>
    <w:rsid w:val="0079419E"/>
    <w:rsid w:val="007B040E"/>
    <w:rsid w:val="008852C2"/>
    <w:rsid w:val="008B73A2"/>
    <w:rsid w:val="009133DA"/>
    <w:rsid w:val="009D1174"/>
    <w:rsid w:val="00A30BFC"/>
    <w:rsid w:val="00AB253D"/>
    <w:rsid w:val="00AC03AF"/>
    <w:rsid w:val="00B0218A"/>
    <w:rsid w:val="00C6441E"/>
    <w:rsid w:val="00D162DC"/>
    <w:rsid w:val="00D83289"/>
    <w:rsid w:val="00D9671F"/>
    <w:rsid w:val="00DB6D90"/>
    <w:rsid w:val="00F4155C"/>
    <w:rsid w:val="00F854AE"/>
    <w:rsid w:val="00FA7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A07B"/>
  <w15:docId w15:val="{F822BC3C-8140-4846-B3B1-42429820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4A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F854AE"/>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54AE"/>
    <w:rPr>
      <w:rFonts w:ascii="Cambria" w:eastAsia="Times New Roman" w:hAnsi="Cambria" w:cs="Times New Roman"/>
      <w:b/>
      <w:bCs/>
      <w:sz w:val="26"/>
      <w:szCs w:val="26"/>
      <w:lang w:val="x-none" w:eastAsia="ru-RU"/>
    </w:rPr>
  </w:style>
  <w:style w:type="character" w:customStyle="1" w:styleId="rvts11">
    <w:name w:val="rvts11"/>
    <w:basedOn w:val="a0"/>
    <w:rsid w:val="00F854AE"/>
  </w:style>
  <w:style w:type="paragraph" w:styleId="a3">
    <w:name w:val="header"/>
    <w:basedOn w:val="a"/>
    <w:link w:val="a4"/>
    <w:uiPriority w:val="99"/>
    <w:unhideWhenUsed/>
    <w:rsid w:val="00F854AE"/>
    <w:pPr>
      <w:tabs>
        <w:tab w:val="center" w:pos="4677"/>
        <w:tab w:val="right" w:pos="9355"/>
      </w:tabs>
    </w:pPr>
    <w:rPr>
      <w:sz w:val="20"/>
      <w:szCs w:val="20"/>
      <w:lang w:val="x-none"/>
    </w:rPr>
  </w:style>
  <w:style w:type="character" w:customStyle="1" w:styleId="a4">
    <w:name w:val="Верхний колонтитул Знак"/>
    <w:basedOn w:val="a0"/>
    <w:link w:val="a3"/>
    <w:uiPriority w:val="99"/>
    <w:rsid w:val="00F854AE"/>
    <w:rPr>
      <w:rFonts w:ascii="Times New Roman" w:eastAsia="Times New Roman" w:hAnsi="Times New Roman" w:cs="Times New Roman"/>
      <w:sz w:val="20"/>
      <w:szCs w:val="20"/>
      <w:lang w:val="x-none" w:eastAsia="ru-RU"/>
    </w:rPr>
  </w:style>
  <w:style w:type="character" w:customStyle="1" w:styleId="rvts0">
    <w:name w:val="rvts0"/>
    <w:basedOn w:val="a0"/>
    <w:rsid w:val="00F854AE"/>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qFormat/>
    <w:rsid w:val="00F854AE"/>
    <w:pPr>
      <w:spacing w:before="100" w:beforeAutospacing="1" w:after="100" w:afterAutospacing="1"/>
    </w:pPr>
    <w:rPr>
      <w:rFonts w:ascii="Times New Roman CYR" w:hAnsi="Times New Roman CYR"/>
      <w:color w:val="000000"/>
      <w:sz w:val="20"/>
      <w:szCs w:val="20"/>
      <w:lang w:val="x-none" w:eastAsia="x-none"/>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F854AE"/>
    <w:rPr>
      <w:rFonts w:ascii="Times New Roman CYR" w:eastAsia="Times New Roman" w:hAnsi="Times New Roman CYR" w:cs="Times New Roman"/>
      <w:color w:val="000000"/>
      <w:sz w:val="20"/>
      <w:szCs w:val="20"/>
      <w:lang w:val="x-none" w:eastAsia="x-none"/>
    </w:rPr>
  </w:style>
  <w:style w:type="paragraph" w:customStyle="1" w:styleId="rvps14">
    <w:name w:val="rvps14"/>
    <w:basedOn w:val="a"/>
    <w:rsid w:val="00F854AE"/>
    <w:pPr>
      <w:spacing w:before="100" w:beforeAutospacing="1" w:after="100" w:afterAutospacing="1"/>
    </w:pPr>
    <w:rPr>
      <w:lang w:val="ru-RU"/>
    </w:rPr>
  </w:style>
  <w:style w:type="character" w:customStyle="1" w:styleId="1">
    <w:name w:val="Основной текст Знак1"/>
    <w:basedOn w:val="a0"/>
    <w:uiPriority w:val="99"/>
    <w:rsid w:val="00F854AE"/>
    <w:rPr>
      <w:rFonts w:ascii="Times New Roman" w:eastAsia="Times New Roman" w:hAnsi="Times New Roman"/>
      <w:sz w:val="24"/>
      <w:szCs w:val="24"/>
    </w:rPr>
  </w:style>
  <w:style w:type="paragraph" w:styleId="a7">
    <w:name w:val="No Spacing"/>
    <w:link w:val="a8"/>
    <w:uiPriority w:val="1"/>
    <w:qFormat/>
    <w:rsid w:val="00F854AE"/>
    <w:pPr>
      <w:spacing w:after="0" w:line="240" w:lineRule="auto"/>
      <w:ind w:firstLine="709"/>
    </w:pPr>
    <w:rPr>
      <w:rFonts w:ascii="Bookman Old Style" w:eastAsia="Times New Roman" w:hAnsi="Bookman Old Style" w:cs="Times New Roman"/>
      <w:sz w:val="26"/>
      <w:szCs w:val="26"/>
      <w:lang w:eastAsia="uk-UA"/>
    </w:rPr>
  </w:style>
  <w:style w:type="paragraph" w:customStyle="1" w:styleId="10">
    <w:name w:val="Без интервала1"/>
    <w:rsid w:val="00F854AE"/>
    <w:pPr>
      <w:spacing w:after="0" w:line="240" w:lineRule="auto"/>
    </w:pPr>
    <w:rPr>
      <w:rFonts w:ascii="Calibri" w:eastAsia="Times New Roman" w:hAnsi="Calibri" w:cs="Times New Roman"/>
      <w:lang w:val="ru-RU" w:eastAsia="ru-RU"/>
    </w:rPr>
  </w:style>
  <w:style w:type="character" w:customStyle="1" w:styleId="2">
    <w:name w:val="Стиль2"/>
    <w:uiPriority w:val="99"/>
    <w:rsid w:val="00F854AE"/>
    <w:rPr>
      <w:rFonts w:ascii="Times New Roman" w:hAnsi="Times New Roman" w:cs="Times New Roman" w:hint="default"/>
    </w:rPr>
  </w:style>
  <w:style w:type="character" w:customStyle="1" w:styleId="a8">
    <w:name w:val="Без интервала Знак"/>
    <w:link w:val="a7"/>
    <w:uiPriority w:val="1"/>
    <w:locked/>
    <w:rsid w:val="00F854AE"/>
    <w:rPr>
      <w:rFonts w:ascii="Bookman Old Style" w:eastAsia="Times New Roman" w:hAnsi="Bookman Old Style" w:cs="Times New Roman"/>
      <w:sz w:val="26"/>
      <w:szCs w:val="26"/>
      <w:lang w:eastAsia="uk-UA"/>
    </w:rPr>
  </w:style>
  <w:style w:type="character" w:customStyle="1" w:styleId="295pt">
    <w:name w:val="Основной текст (2) + 9;5 pt;Полужирный"/>
    <w:rsid w:val="008B73A2"/>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paragraph" w:styleId="a9">
    <w:name w:val="footer"/>
    <w:basedOn w:val="a"/>
    <w:link w:val="aa"/>
    <w:uiPriority w:val="99"/>
    <w:unhideWhenUsed/>
    <w:rsid w:val="002866EA"/>
    <w:pPr>
      <w:tabs>
        <w:tab w:val="center" w:pos="4844"/>
        <w:tab w:val="right" w:pos="9689"/>
      </w:tabs>
    </w:pPr>
  </w:style>
  <w:style w:type="character" w:customStyle="1" w:styleId="aa">
    <w:name w:val="Нижний колонтитул Знак"/>
    <w:basedOn w:val="a0"/>
    <w:link w:val="a9"/>
    <w:uiPriority w:val="99"/>
    <w:rsid w:val="002866E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3956</Words>
  <Characters>22552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10 PRO</cp:lastModifiedBy>
  <cp:revision>13</cp:revision>
  <dcterms:created xsi:type="dcterms:W3CDTF">2019-06-03T10:20:00Z</dcterms:created>
  <dcterms:modified xsi:type="dcterms:W3CDTF">2026-05-20T13:58:00Z</dcterms:modified>
</cp:coreProperties>
</file>